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750F5" w:rsidR="00EA1D74" w:rsidP="007750F5" w:rsidRDefault="007750F5" w14:paraId="4a60d6c" w14:textId="4a60d6c">
      <w:pPr>
        <w:tabs>
          <w:tab w:val="left" w:pos="1418"/>
        </w:tabs>
        <w15:collapsed w:val="false"/>
        <w:rPr>
          <w:b/>
          <w:lang w:val="en-AU"/>
        </w:rPr>
      </w:pPr>
      <w:bookmarkStart w:name="_GoBack" w:id="0"/>
      <w:bookmarkEnd w:id="0"/>
      <w:r>
        <w:rPr>
          <w:b/>
          <w:lang w:val="en-AU"/>
        </w:rPr>
        <w:t xml:space="preserve">          </w:t>
      </w:r>
      <w:r w:rsidR="00F9506E">
        <w:rPr>
          <w:noProof/>
        </w:rPr>
        <w:drawing>
          <wp:inline distT="0" distB="0" distL="0" distR="0">
            <wp:extent cx="990600" cy="8382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l="-543" t="-6755" r="-543" b="-6755"/>
                    <a:stretch>
                      <a:fillRect/>
                    </a:stretch>
                  </pic:blipFill>
                  <pic:spPr bwMode="auto">
                    <a:xfrm>
                      <a:off x="0" y="0"/>
                      <a:ext cx="990600" cy="838200"/>
                    </a:xfrm>
                    <a:prstGeom prst="rect">
                      <a:avLst/>
                    </a:prstGeom>
                    <a:noFill/>
                    <a:ln>
                      <a:noFill/>
                    </a:ln>
                  </pic:spPr>
                </pic:pic>
              </a:graphicData>
            </a:graphic>
          </wp:inline>
        </w:drawing>
      </w:r>
    </w:p>
    <w:p w:rsidRPr="001C24A4" w:rsidR="004E488B" w:rsidP="00BF42E7" w:rsidRDefault="00BF42E7">
      <w:pPr>
        <w:jc w:val="both"/>
        <w:rPr>
          <w:rFonts w:ascii="Arial" w:hAnsi="Arial" w:cs="Arial"/>
        </w:rPr>
      </w:pPr>
      <w:r w:rsidRPr="001C24A4">
        <w:rPr>
          <w:rFonts w:ascii="Arial" w:hAnsi="Arial" w:cs="Arial"/>
        </w:rPr>
        <w:t xml:space="preserve">    Republika Hrvatska</w:t>
      </w:r>
    </w:p>
    <w:p w:rsidRPr="001C24A4" w:rsidR="00BF42E7" w:rsidP="00BF42E7" w:rsidRDefault="00BF42E7">
      <w:pPr>
        <w:jc w:val="both"/>
        <w:rPr>
          <w:rFonts w:ascii="Arial" w:hAnsi="Arial" w:cs="Arial"/>
        </w:rPr>
      </w:pPr>
      <w:r w:rsidRPr="001C24A4">
        <w:rPr>
          <w:rFonts w:ascii="Arial" w:hAnsi="Arial" w:cs="Arial"/>
        </w:rPr>
        <w:t xml:space="preserve"> Općinski sud u Splitu</w:t>
      </w:r>
    </w:p>
    <w:p w:rsidR="003064D1" w:rsidP="00A443CF" w:rsidRDefault="00BF42E7">
      <w:pPr>
        <w:jc w:val="both"/>
        <w:rPr>
          <w:rFonts w:ascii="Arial" w:hAnsi="Arial" w:cs="Arial"/>
        </w:rPr>
      </w:pPr>
      <w:r w:rsidRPr="001C24A4">
        <w:rPr>
          <w:rFonts w:ascii="Arial" w:hAnsi="Arial" w:cs="Arial"/>
        </w:rPr>
        <w:t xml:space="preserve">               Split</w:t>
      </w:r>
    </w:p>
    <w:p w:rsidRPr="00207109" w:rsidR="00207109" w:rsidP="00207109" w:rsidRDefault="00207109">
      <w:pPr>
        <w:ind w:firstLine="708"/>
        <w:jc w:val="both"/>
        <w:rPr>
          <w:rFonts w:ascii="Arial" w:hAnsi="Arial" w:cs="Arial"/>
        </w:rPr>
      </w:pPr>
    </w:p>
    <w:p w:rsidR="0070479C" w:rsidP="0070479C" w:rsidRDefault="0070479C">
      <w:pPr>
        <w:jc w:val="right"/>
        <w:rPr>
          <w:rFonts w:ascii="Arial" w:hAnsi="Arial" w:cs="Arial"/>
        </w:rPr>
      </w:pPr>
      <w:r>
        <w:rPr>
          <w:rFonts w:ascii="Arial" w:hAnsi="Arial" w:cs="Arial"/>
        </w:rPr>
        <w:t xml:space="preserve">                                                              Poslovni broj:  P Ob-342/2021-27</w:t>
      </w:r>
    </w:p>
    <w:p w:rsidR="0070479C" w:rsidP="0070479C" w:rsidRDefault="0070479C">
      <w:pPr>
        <w:jc w:val="both"/>
        <w:rPr>
          <w:rFonts w:ascii="Arial" w:hAnsi="Arial" w:cs="Arial"/>
        </w:rPr>
      </w:pPr>
    </w:p>
    <w:p w:rsidR="0070479C" w:rsidP="0070479C" w:rsidRDefault="0070479C">
      <w:pPr>
        <w:jc w:val="center"/>
        <w:rPr>
          <w:rFonts w:ascii="Arial" w:hAnsi="Arial" w:cs="Arial"/>
        </w:rPr>
      </w:pPr>
    </w:p>
    <w:p w:rsidR="0070479C" w:rsidP="0070479C" w:rsidRDefault="0070479C">
      <w:pPr>
        <w:jc w:val="center"/>
        <w:rPr>
          <w:rFonts w:ascii="Arial" w:hAnsi="Arial" w:cs="Arial"/>
        </w:rPr>
      </w:pPr>
      <w:r>
        <w:rPr>
          <w:rFonts w:ascii="Arial" w:hAnsi="Arial" w:cs="Arial"/>
        </w:rPr>
        <w:t>U    I M E     R E P U B L I K E    H R V A T S K E</w:t>
      </w:r>
    </w:p>
    <w:p w:rsidR="0070479C" w:rsidP="0070479C" w:rsidRDefault="0070479C">
      <w:pPr>
        <w:jc w:val="center"/>
        <w:rPr>
          <w:rFonts w:ascii="Arial" w:hAnsi="Arial" w:cs="Arial"/>
        </w:rPr>
      </w:pPr>
    </w:p>
    <w:p w:rsidR="0070479C" w:rsidP="0070479C" w:rsidRDefault="0070479C">
      <w:pPr>
        <w:jc w:val="center"/>
        <w:rPr>
          <w:rFonts w:ascii="Arial" w:hAnsi="Arial" w:cs="Arial"/>
        </w:rPr>
      </w:pPr>
      <w:r>
        <w:rPr>
          <w:rFonts w:ascii="Arial" w:hAnsi="Arial" w:cs="Arial"/>
        </w:rPr>
        <w:t>P R E S U D A    Z B O G    O G L U H E</w:t>
      </w:r>
    </w:p>
    <w:p w:rsidR="0070479C" w:rsidP="0070479C" w:rsidRDefault="0070479C">
      <w:pPr>
        <w:jc w:val="both"/>
        <w:rPr>
          <w:rFonts w:ascii="Arial" w:hAnsi="Arial" w:cs="Arial"/>
        </w:rPr>
      </w:pPr>
    </w:p>
    <w:p w:rsidR="0070479C" w:rsidP="0070479C" w:rsidRDefault="0070479C">
      <w:pPr>
        <w:jc w:val="both"/>
        <w:rPr>
          <w:rFonts w:ascii="Arial" w:hAnsi="Arial" w:cs="Arial"/>
        </w:rPr>
      </w:pPr>
    </w:p>
    <w:p w:rsidR="0070479C" w:rsidP="0070479C" w:rsidRDefault="0070479C">
      <w:pPr>
        <w:pStyle w:val="Default"/>
        <w:ind w:firstLine="708"/>
        <w:jc w:val="both"/>
        <w:rPr>
          <w:rFonts w:ascii="Arial" w:hAnsi="Arial" w:cs="Arial"/>
          <w:bCs/>
          <w:iCs/>
        </w:rPr>
      </w:pPr>
      <w:r>
        <w:rPr>
          <w:rFonts w:ascii="Arial" w:hAnsi="Arial" w:cs="Arial"/>
        </w:rPr>
        <w:t xml:space="preserve"> Općinski sud u Splitu po sutkinji Dijana Selak kao sucu pojedincu,u pravnoj stvari tužiteljice B</w:t>
      </w:r>
      <w:r w:rsidR="00451D57">
        <w:rPr>
          <w:rFonts w:ascii="Arial" w:hAnsi="Arial" w:cs="Arial"/>
        </w:rPr>
        <w:t>.</w:t>
      </w:r>
      <w:r>
        <w:rPr>
          <w:rFonts w:ascii="Arial" w:hAnsi="Arial" w:cs="Arial"/>
        </w:rPr>
        <w:t xml:space="preserve"> M</w:t>
      </w:r>
      <w:r w:rsidR="00451D57">
        <w:rPr>
          <w:rFonts w:ascii="Arial" w:hAnsi="Arial" w:cs="Arial"/>
        </w:rPr>
        <w:t>.</w:t>
      </w:r>
      <w:r>
        <w:rPr>
          <w:rFonts w:ascii="Arial" w:hAnsi="Arial" w:cs="Arial"/>
          <w:bCs/>
          <w:i/>
          <w:iCs/>
        </w:rPr>
        <w:t xml:space="preserve"> </w:t>
      </w:r>
      <w:r>
        <w:rPr>
          <w:rFonts w:ascii="Arial" w:hAnsi="Arial" w:cs="Arial"/>
        </w:rPr>
        <w:t xml:space="preserve">OIB: </w:t>
      </w:r>
      <w:r w:rsidR="00451D57">
        <w:rPr>
          <w:rFonts w:ascii="Arial" w:hAnsi="Arial" w:cs="Arial"/>
        </w:rPr>
        <w:t>……</w:t>
      </w:r>
      <w:r>
        <w:rPr>
          <w:rFonts w:ascii="Arial" w:hAnsi="Arial" w:cs="Arial"/>
        </w:rPr>
        <w:t>, prijavljenog prebivališta P</w:t>
      </w:r>
      <w:r w:rsidR="00451D57">
        <w:rPr>
          <w:rFonts w:ascii="Arial" w:hAnsi="Arial" w:cs="Arial"/>
        </w:rPr>
        <w:t>.</w:t>
      </w:r>
      <w:r>
        <w:rPr>
          <w:rFonts w:ascii="Arial" w:hAnsi="Arial" w:cs="Arial"/>
        </w:rPr>
        <w:t xml:space="preserve"> </w:t>
      </w:r>
      <w:r w:rsidR="00451D57">
        <w:rPr>
          <w:rFonts w:ascii="Arial" w:hAnsi="Arial" w:cs="Arial"/>
        </w:rPr>
        <w:t>..</w:t>
      </w:r>
      <w:r>
        <w:rPr>
          <w:rFonts w:ascii="Arial" w:hAnsi="Arial" w:cs="Arial"/>
        </w:rPr>
        <w:t>, S</w:t>
      </w:r>
      <w:r w:rsidR="00451D57">
        <w:rPr>
          <w:rFonts w:ascii="Arial" w:hAnsi="Arial" w:cs="Arial"/>
        </w:rPr>
        <w:t>.</w:t>
      </w:r>
      <w:r>
        <w:rPr>
          <w:rFonts w:ascii="Arial" w:hAnsi="Arial" w:cs="Arial"/>
        </w:rPr>
        <w:t xml:space="preserve">, zastupane po punomoćnicima </w:t>
      </w:r>
      <w:r>
        <w:rPr>
          <w:rFonts w:ascii="Arial" w:hAnsi="Arial" w:cs="Arial"/>
          <w:bCs/>
          <w:iCs/>
        </w:rPr>
        <w:t>odvjetnicima u Odvjetničkom društvu J</w:t>
      </w:r>
      <w:r w:rsidR="00451D57">
        <w:rPr>
          <w:rFonts w:ascii="Arial" w:hAnsi="Arial" w:cs="Arial"/>
          <w:bCs/>
          <w:iCs/>
        </w:rPr>
        <w:t>.</w:t>
      </w:r>
      <w:r>
        <w:rPr>
          <w:rFonts w:ascii="Arial" w:hAnsi="Arial" w:cs="Arial"/>
          <w:bCs/>
          <w:iCs/>
        </w:rPr>
        <w:t xml:space="preserve"> d.o.o. iz </w:t>
      </w:r>
      <w:r w:rsidR="00451D57">
        <w:rPr>
          <w:rFonts w:ascii="Arial" w:hAnsi="Arial" w:cs="Arial"/>
          <w:bCs/>
          <w:iCs/>
        </w:rPr>
        <w:t>.</w:t>
      </w:r>
      <w:r>
        <w:rPr>
          <w:rFonts w:ascii="Arial" w:hAnsi="Arial" w:cs="Arial"/>
          <w:bCs/>
          <w:iCs/>
        </w:rPr>
        <w:t xml:space="preserve"> protiv tuženika  P</w:t>
      </w:r>
      <w:r w:rsidR="00451D57">
        <w:rPr>
          <w:rFonts w:ascii="Arial" w:hAnsi="Arial" w:cs="Arial"/>
          <w:bCs/>
          <w:iCs/>
        </w:rPr>
        <w:t>.</w:t>
      </w:r>
      <w:r>
        <w:rPr>
          <w:rFonts w:ascii="Arial" w:hAnsi="Arial" w:cs="Arial"/>
          <w:bCs/>
          <w:iCs/>
        </w:rPr>
        <w:t xml:space="preserve"> M</w:t>
      </w:r>
      <w:r w:rsidR="00451D57">
        <w:rPr>
          <w:rFonts w:ascii="Arial" w:hAnsi="Arial" w:cs="Arial"/>
          <w:bCs/>
          <w:iCs/>
        </w:rPr>
        <w:t>.</w:t>
      </w:r>
      <w:r>
        <w:rPr>
          <w:rFonts w:ascii="Arial" w:hAnsi="Arial" w:cs="Arial"/>
          <w:bCs/>
          <w:iCs/>
        </w:rPr>
        <w:t xml:space="preserve">: OIB: </w:t>
      </w:r>
      <w:r w:rsidR="00451D57">
        <w:rPr>
          <w:rFonts w:ascii="Arial" w:hAnsi="Arial" w:cs="Arial"/>
          <w:bCs/>
          <w:iCs/>
        </w:rPr>
        <w:t>……</w:t>
      </w:r>
      <w:r>
        <w:rPr>
          <w:rFonts w:ascii="Arial" w:hAnsi="Arial" w:cs="Arial"/>
          <w:bCs/>
          <w:iCs/>
        </w:rPr>
        <w:t>, prijavljenog prebivališta P</w:t>
      </w:r>
      <w:r w:rsidR="00451D57">
        <w:rPr>
          <w:rFonts w:ascii="Arial" w:hAnsi="Arial" w:cs="Arial"/>
          <w:bCs/>
          <w:iCs/>
        </w:rPr>
        <w:t>.</w:t>
      </w:r>
      <w:r>
        <w:rPr>
          <w:rFonts w:ascii="Arial" w:hAnsi="Arial" w:cs="Arial"/>
          <w:bCs/>
          <w:iCs/>
        </w:rPr>
        <w:t xml:space="preserve"> </w:t>
      </w:r>
      <w:r w:rsidR="00451D57">
        <w:rPr>
          <w:rFonts w:ascii="Arial" w:hAnsi="Arial" w:cs="Arial"/>
          <w:bCs/>
          <w:iCs/>
        </w:rPr>
        <w:t>..</w:t>
      </w:r>
      <w:r>
        <w:rPr>
          <w:rFonts w:ascii="Arial" w:hAnsi="Arial" w:cs="Arial"/>
          <w:bCs/>
          <w:iCs/>
        </w:rPr>
        <w:t>, S</w:t>
      </w:r>
      <w:r w:rsidR="00451D57">
        <w:rPr>
          <w:rFonts w:ascii="Arial" w:hAnsi="Arial" w:cs="Arial"/>
          <w:bCs/>
          <w:iCs/>
        </w:rPr>
        <w:t>.</w:t>
      </w:r>
      <w:r>
        <w:rPr>
          <w:rFonts w:ascii="Arial" w:hAnsi="Arial" w:cs="Arial"/>
          <w:bCs/>
          <w:iCs/>
        </w:rPr>
        <w:t xml:space="preserve">, u parničnom postupku radi isplate naknade za isplaćeno uzdržavanje, izvanraspravno dana  25. studenog 2025.g. </w:t>
      </w:r>
    </w:p>
    <w:p w:rsidR="0070479C" w:rsidP="0070479C" w:rsidRDefault="0070479C">
      <w:pPr>
        <w:pStyle w:val="Default"/>
        <w:rPr>
          <w:b/>
          <w:bCs/>
          <w:i/>
          <w:iCs/>
          <w:sz w:val="22"/>
          <w:szCs w:val="22"/>
        </w:rPr>
      </w:pPr>
    </w:p>
    <w:p w:rsidR="0070479C" w:rsidP="0070479C" w:rsidRDefault="0070479C">
      <w:pPr>
        <w:pStyle w:val="Default"/>
        <w:jc w:val="center"/>
        <w:rPr>
          <w:rFonts w:ascii="Arial" w:hAnsi="Arial" w:cs="Arial"/>
          <w:bCs/>
          <w:iCs/>
        </w:rPr>
      </w:pPr>
      <w:r>
        <w:rPr>
          <w:rFonts w:ascii="Arial" w:hAnsi="Arial" w:cs="Arial"/>
          <w:bCs/>
          <w:iCs/>
        </w:rPr>
        <w:t>p r e s u d i o   j e :</w:t>
      </w:r>
    </w:p>
    <w:p w:rsidR="0070479C" w:rsidP="0070479C" w:rsidRDefault="0070479C">
      <w:pPr>
        <w:autoSpaceDE w:val="false"/>
        <w:autoSpaceDN w:val="false"/>
        <w:adjustRightInd w:val="false"/>
        <w:rPr>
          <w:rFonts w:eastAsiaTheme="minorHAnsi"/>
          <w:color w:val="000000"/>
          <w:sz w:val="22"/>
          <w:szCs w:val="22"/>
          <w:lang w:eastAsia="en-US"/>
        </w:rPr>
      </w:pPr>
    </w:p>
    <w:p w:rsidR="0070479C" w:rsidP="0070479C" w:rsidRDefault="0070479C">
      <w:pPr>
        <w:pStyle w:val="Default"/>
        <w:spacing w:after="261"/>
        <w:jc w:val="both"/>
        <w:rPr>
          <w:rFonts w:ascii="Arial" w:hAnsi="Arial" w:cs="Arial"/>
        </w:rPr>
      </w:pPr>
      <w:r>
        <w:rPr>
          <w:rFonts w:ascii="Arial" w:hAnsi="Arial" w:cs="Arial"/>
        </w:rPr>
        <w:t xml:space="preserve">            I.  Dužan je tuženik na ime troškova uzdržavanja za L</w:t>
      </w:r>
      <w:r w:rsidR="00451D57">
        <w:rPr>
          <w:rFonts w:ascii="Arial" w:hAnsi="Arial" w:cs="Arial"/>
        </w:rPr>
        <w:t>.</w:t>
      </w:r>
      <w:r>
        <w:rPr>
          <w:rFonts w:ascii="Arial" w:hAnsi="Arial" w:cs="Arial"/>
        </w:rPr>
        <w:t xml:space="preserve"> M</w:t>
      </w:r>
      <w:r w:rsidR="00451D57">
        <w:rPr>
          <w:rFonts w:ascii="Arial" w:hAnsi="Arial" w:cs="Arial"/>
        </w:rPr>
        <w:t xml:space="preserve">. </w:t>
      </w:r>
      <w:r>
        <w:rPr>
          <w:rFonts w:ascii="Arial" w:hAnsi="Arial" w:cs="Arial"/>
        </w:rPr>
        <w:t xml:space="preserve">isplatiti tužiteljici ad.2 ukupan iznos od 2.654,50 EUR, sa zakonskom zateznom kamatom koja na iznos od 265,45 EUR teče od 30.04. 2016.g., na iznos od 265,45 EUR od 30.05.2016.g., na iznos od 265,45 EUR od 30.06.2016.g., na iznos od 265,45 EUR od 30.07.2016.g., na iznos od 265,45 EUR od 30.08.2016.g., na iznos od 265,45 EUR od 30.09.2016.g., na iznos od 265,45 EUR od 30.10.2016.g., na iznos od 265,45 EUR od 30.11.2016.g., na iznos od 265,45 EUR od 30.12.2016.g., na iznos od 265,45 EUR od 30.01.2017.g., pa sve do isplate, sa zakonskom zateznom kamatom koja od dospijeća svakog pojedinog iznosa pa do isplate teče u visini određenoj člankom 29. stavak 2. Zakona o obveznim odnosima za ostale odnose. </w:t>
      </w:r>
    </w:p>
    <w:p w:rsidR="0070479C" w:rsidP="0070479C" w:rsidRDefault="0070479C">
      <w:pPr>
        <w:pStyle w:val="Default"/>
        <w:spacing w:after="261"/>
        <w:jc w:val="both"/>
        <w:rPr>
          <w:rFonts w:ascii="Arial" w:hAnsi="Arial" w:cs="Arial"/>
        </w:rPr>
      </w:pPr>
      <w:r>
        <w:rPr>
          <w:rFonts w:ascii="Arial" w:hAnsi="Arial" w:cs="Arial"/>
        </w:rPr>
        <w:t xml:space="preserve">            II. Dužan je tuženik na ime troškova uzdržavanja za M</w:t>
      </w:r>
      <w:r w:rsidR="00451D57">
        <w:rPr>
          <w:rFonts w:ascii="Arial" w:hAnsi="Arial" w:cs="Arial"/>
        </w:rPr>
        <w:t>.</w:t>
      </w:r>
      <w:r>
        <w:rPr>
          <w:rFonts w:ascii="Arial" w:hAnsi="Arial" w:cs="Arial"/>
        </w:rPr>
        <w:t xml:space="preserve"> M</w:t>
      </w:r>
      <w:r w:rsidR="00451D57">
        <w:rPr>
          <w:rFonts w:ascii="Arial" w:hAnsi="Arial" w:cs="Arial"/>
        </w:rPr>
        <w:t>.</w:t>
      </w:r>
      <w:r>
        <w:rPr>
          <w:rFonts w:ascii="Arial" w:hAnsi="Arial" w:cs="Arial"/>
        </w:rPr>
        <w:t xml:space="preserve"> isplatiti tužiteljici ad.2 ukupan iznos od 7.963,50 EUR, sa zakonskom zateznom kamatom koja na iznos od 265,45 EUR  teče od 30.04. 2016.g., na iznos od 265,45 EUR od 30.05.2016.g., na iznos od 265,45 EUR od 30.06.2016.g., na iznos od 265,45 EUR od 30.07.2016.g., na iznos od 265,45 EUR od 30.08.2016.g., na iznos od 265,45 EUR od 30.09.2016.g., na iznos od 265,45 EUR od 30.10.2016.g., na iznos od 265,45 EUR od 30.11.2016.g., na iznos od 265,45 EUR od 30.12.2016.g., na iznos od 265,45 EUR od 30.01.2017.g., na iznos od 265,45 EUR od 30.02.2017.g., na iznos od 265,45 EUR od 30.03.2017.g., na iznos od 265,45 EUR od 30.04.2017.g., na iznos od 265,45 EUR od 30.05.2017.g., na iznos od 265,45 EUR od 30.06.2017.g., na iznos od 265,45 EUR od 30.07.2017.g., na iznos od 265,45 EUR od 30.08.2017.g., na iznos od 265,45 EUR od 30.09.2017.g., na iznos od 265,45 EUR od 30.10.2017.g., na iznos od 265,45 EUR od 30.11.2017.g., na iznos od 265,45 EUR od 30.12.2017.g., na iznos od 265,45 EUR od 30.01.2018.g., na iznos od 265,45 EUR od 30.02.2018.g., na iznos od 265,45 EUR od 30.03.2018.g., na </w:t>
      </w:r>
      <w:r>
        <w:rPr>
          <w:rFonts w:ascii="Arial" w:hAnsi="Arial" w:cs="Arial"/>
        </w:rPr>
        <w:lastRenderedPageBreak/>
        <w:t xml:space="preserve">iznos od 265,45 EUR od 30.04.2018.g., na iznos od 265,45 EUR od 30.05.2018.g., na iznos od 265,45 EUR od 30.06.2018.g., na iznos od 265,45 EUR od 30.07.2018.g., na iznos od 265,45 EUR od 30.08.2018.g., na iznos od 265,45 EUR od 30.09.2018.g., pa sve do isplate, sa zakonskom zateznom kamatom koja od dospijeća svakog pojedinog iznosa pa do isplate teče u visini određenoj člankom 29. stavak 2. Zakona o obveznim odnosima za ostale odnose. </w:t>
      </w:r>
    </w:p>
    <w:p w:rsidR="0070479C" w:rsidP="0070479C" w:rsidRDefault="0070479C">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 xml:space="preserve">               III.  Dužan je tuženik na ime troškova uzdržavanja za maloljetnu P</w:t>
      </w:r>
      <w:r w:rsidR="00451D57">
        <w:rPr>
          <w:rFonts w:ascii="Arial" w:hAnsi="Arial" w:cs="Arial" w:eastAsiaTheme="minorHAnsi"/>
          <w:color w:val="000000"/>
          <w:lang w:eastAsia="en-US"/>
        </w:rPr>
        <w:t>.</w:t>
      </w:r>
      <w:r>
        <w:rPr>
          <w:rFonts w:ascii="Arial" w:hAnsi="Arial" w:cs="Arial" w:eastAsiaTheme="minorHAnsi"/>
          <w:color w:val="000000"/>
          <w:lang w:eastAsia="en-US"/>
        </w:rPr>
        <w:t xml:space="preserve"> M</w:t>
      </w:r>
      <w:r w:rsidR="00451D57">
        <w:rPr>
          <w:rFonts w:ascii="Arial" w:hAnsi="Arial" w:cs="Arial" w:eastAsiaTheme="minorHAnsi"/>
          <w:color w:val="000000"/>
          <w:lang w:eastAsia="en-US"/>
        </w:rPr>
        <w:t>.</w:t>
      </w:r>
      <w:r>
        <w:rPr>
          <w:rFonts w:ascii="Arial" w:hAnsi="Arial" w:cs="Arial" w:eastAsiaTheme="minorHAnsi"/>
          <w:color w:val="000000"/>
          <w:lang w:eastAsia="en-US"/>
        </w:rPr>
        <w:t xml:space="preserve"> isplatiti tužiteljici iznos od </w:t>
      </w:r>
      <w:r>
        <w:rPr>
          <w:rFonts w:ascii="Arial" w:hAnsi="Arial" w:cs="Arial"/>
        </w:rPr>
        <w:t>7.963,50 EUR</w:t>
      </w:r>
      <w:r>
        <w:rPr>
          <w:rFonts w:ascii="Arial" w:hAnsi="Arial" w:cs="Arial" w:eastAsiaTheme="minorHAnsi"/>
          <w:color w:val="000000"/>
          <w:lang w:eastAsia="en-US"/>
        </w:rPr>
        <w:t xml:space="preserve"> sa zakonskom zateznom kamatom koja na iznos od </w:t>
      </w:r>
      <w:r>
        <w:rPr>
          <w:rFonts w:ascii="Arial" w:hAnsi="Arial" w:cs="Arial"/>
        </w:rPr>
        <w:t xml:space="preserve">265,45 EUR </w:t>
      </w:r>
      <w:r>
        <w:rPr>
          <w:rFonts w:ascii="Arial" w:hAnsi="Arial" w:cs="Arial" w:eastAsiaTheme="minorHAnsi"/>
          <w:color w:val="000000"/>
          <w:lang w:eastAsia="en-US"/>
        </w:rPr>
        <w:t xml:space="preserve">teče od 30.04. 2016.g., na iznos od </w:t>
      </w:r>
      <w:r>
        <w:rPr>
          <w:rFonts w:ascii="Arial" w:hAnsi="Arial" w:cs="Arial"/>
        </w:rPr>
        <w:t xml:space="preserve">265,45 EUR </w:t>
      </w:r>
      <w:r>
        <w:rPr>
          <w:rFonts w:ascii="Arial" w:hAnsi="Arial" w:cs="Arial" w:eastAsiaTheme="minorHAnsi"/>
          <w:color w:val="000000"/>
          <w:lang w:eastAsia="en-US"/>
        </w:rPr>
        <w:t xml:space="preserve">od 30.05.2016.g., na iznos od </w:t>
      </w:r>
      <w:r>
        <w:rPr>
          <w:rFonts w:ascii="Arial" w:hAnsi="Arial" w:cs="Arial"/>
        </w:rPr>
        <w:t xml:space="preserve">265,45 EUR </w:t>
      </w:r>
      <w:r>
        <w:rPr>
          <w:rFonts w:ascii="Arial" w:hAnsi="Arial" w:cs="Arial" w:eastAsiaTheme="minorHAnsi"/>
          <w:color w:val="000000"/>
          <w:lang w:eastAsia="en-US"/>
        </w:rPr>
        <w:t xml:space="preserve">od 30.06.2016.g., na iznos od </w:t>
      </w:r>
      <w:r>
        <w:rPr>
          <w:rFonts w:ascii="Arial" w:hAnsi="Arial" w:cs="Arial"/>
        </w:rPr>
        <w:t>265,45 EUR</w:t>
      </w:r>
      <w:r>
        <w:rPr>
          <w:rFonts w:ascii="Arial" w:hAnsi="Arial" w:cs="Arial" w:eastAsiaTheme="minorHAnsi"/>
          <w:color w:val="000000"/>
          <w:lang w:eastAsia="en-US"/>
        </w:rPr>
        <w:t xml:space="preserve"> od 30.07.2016.g., na iznos od </w:t>
      </w:r>
      <w:r>
        <w:rPr>
          <w:rFonts w:ascii="Arial" w:hAnsi="Arial" w:cs="Arial"/>
        </w:rPr>
        <w:t xml:space="preserve">265,45 EUR </w:t>
      </w:r>
      <w:r>
        <w:rPr>
          <w:rFonts w:ascii="Arial" w:hAnsi="Arial" w:cs="Arial" w:eastAsiaTheme="minorHAnsi"/>
          <w:color w:val="000000"/>
          <w:lang w:eastAsia="en-US"/>
        </w:rPr>
        <w:t xml:space="preserve">od 30.08.2016.g., na iznos od </w:t>
      </w:r>
      <w:r>
        <w:rPr>
          <w:rFonts w:ascii="Arial" w:hAnsi="Arial" w:cs="Arial"/>
        </w:rPr>
        <w:t xml:space="preserve">265,45 EUR </w:t>
      </w:r>
      <w:r>
        <w:rPr>
          <w:rFonts w:ascii="Arial" w:hAnsi="Arial" w:cs="Arial" w:eastAsiaTheme="minorHAnsi"/>
          <w:color w:val="000000"/>
          <w:lang w:eastAsia="en-US"/>
        </w:rPr>
        <w:t xml:space="preserve">od 30.09.2016.g., na iznos od </w:t>
      </w:r>
      <w:r>
        <w:rPr>
          <w:rFonts w:ascii="Arial" w:hAnsi="Arial" w:cs="Arial"/>
        </w:rPr>
        <w:t xml:space="preserve">265,45 EUR </w:t>
      </w:r>
      <w:r>
        <w:rPr>
          <w:rFonts w:ascii="Arial" w:hAnsi="Arial" w:cs="Arial" w:eastAsiaTheme="minorHAnsi"/>
          <w:color w:val="000000"/>
          <w:lang w:eastAsia="en-US"/>
        </w:rPr>
        <w:t xml:space="preserve">od 30.10.2016.g., na iznos od </w:t>
      </w:r>
      <w:r>
        <w:rPr>
          <w:rFonts w:ascii="Arial" w:hAnsi="Arial" w:cs="Arial"/>
        </w:rPr>
        <w:t xml:space="preserve">265,45 EUR </w:t>
      </w:r>
      <w:r>
        <w:rPr>
          <w:rFonts w:ascii="Arial" w:hAnsi="Arial" w:cs="Arial" w:eastAsiaTheme="minorHAnsi"/>
          <w:color w:val="000000"/>
          <w:lang w:eastAsia="en-US"/>
        </w:rPr>
        <w:t xml:space="preserve">od 30.11.2016.g., na iznos od </w:t>
      </w:r>
      <w:r>
        <w:rPr>
          <w:rFonts w:ascii="Arial" w:hAnsi="Arial" w:cs="Arial"/>
        </w:rPr>
        <w:t xml:space="preserve">265,45 EUR </w:t>
      </w:r>
      <w:r>
        <w:rPr>
          <w:rFonts w:ascii="Arial" w:hAnsi="Arial" w:cs="Arial" w:eastAsiaTheme="minorHAnsi"/>
          <w:color w:val="000000"/>
          <w:lang w:eastAsia="en-US"/>
        </w:rPr>
        <w:t xml:space="preserve">od 30.12.2016.g., na iznos od </w:t>
      </w:r>
      <w:r>
        <w:rPr>
          <w:rFonts w:ascii="Arial" w:hAnsi="Arial" w:cs="Arial"/>
        </w:rPr>
        <w:t xml:space="preserve">265,45 EUR </w:t>
      </w:r>
      <w:r>
        <w:rPr>
          <w:rFonts w:ascii="Arial" w:hAnsi="Arial" w:cs="Arial" w:eastAsiaTheme="minorHAnsi"/>
          <w:color w:val="000000"/>
          <w:lang w:eastAsia="en-US"/>
        </w:rPr>
        <w:t xml:space="preserve">od 30.01.2017.g., na iznos od </w:t>
      </w:r>
      <w:r>
        <w:rPr>
          <w:rFonts w:ascii="Arial" w:hAnsi="Arial" w:cs="Arial"/>
        </w:rPr>
        <w:t xml:space="preserve">265,45 EUR </w:t>
      </w:r>
      <w:r>
        <w:rPr>
          <w:rFonts w:ascii="Arial" w:hAnsi="Arial" w:cs="Arial" w:eastAsiaTheme="minorHAnsi"/>
          <w:color w:val="000000"/>
          <w:lang w:eastAsia="en-US"/>
        </w:rPr>
        <w:t xml:space="preserve">od 30.02.2017.g., na iznos od </w:t>
      </w:r>
      <w:r>
        <w:rPr>
          <w:rFonts w:ascii="Arial" w:hAnsi="Arial" w:cs="Arial"/>
        </w:rPr>
        <w:t xml:space="preserve">265,45 EUR </w:t>
      </w:r>
      <w:r>
        <w:rPr>
          <w:rFonts w:ascii="Arial" w:hAnsi="Arial" w:cs="Arial" w:eastAsiaTheme="minorHAnsi"/>
          <w:color w:val="000000"/>
          <w:lang w:eastAsia="en-US"/>
        </w:rPr>
        <w:t xml:space="preserve">od 30.03.2017.g., na iznos od </w:t>
      </w:r>
      <w:r>
        <w:rPr>
          <w:rFonts w:ascii="Arial" w:hAnsi="Arial" w:cs="Arial"/>
        </w:rPr>
        <w:t xml:space="preserve">265,45 EUR </w:t>
      </w:r>
      <w:r>
        <w:rPr>
          <w:rFonts w:ascii="Arial" w:hAnsi="Arial" w:cs="Arial" w:eastAsiaTheme="minorHAnsi"/>
          <w:color w:val="000000"/>
          <w:lang w:eastAsia="en-US"/>
        </w:rPr>
        <w:t xml:space="preserve">od 30.04.2017.g., na iznos od </w:t>
      </w:r>
      <w:r>
        <w:rPr>
          <w:rFonts w:ascii="Arial" w:hAnsi="Arial" w:cs="Arial"/>
        </w:rPr>
        <w:t xml:space="preserve">265,45 EUR </w:t>
      </w:r>
      <w:r>
        <w:rPr>
          <w:rFonts w:ascii="Arial" w:hAnsi="Arial" w:cs="Arial" w:eastAsiaTheme="minorHAnsi"/>
          <w:color w:val="000000"/>
          <w:lang w:eastAsia="en-US"/>
        </w:rPr>
        <w:t xml:space="preserve">od 30.05.2017.g., na iznos od </w:t>
      </w:r>
      <w:r>
        <w:rPr>
          <w:rFonts w:ascii="Arial" w:hAnsi="Arial" w:cs="Arial"/>
        </w:rPr>
        <w:t xml:space="preserve">265,45 EUR </w:t>
      </w:r>
      <w:r>
        <w:rPr>
          <w:rFonts w:ascii="Arial" w:hAnsi="Arial" w:cs="Arial" w:eastAsiaTheme="minorHAnsi"/>
          <w:color w:val="000000"/>
          <w:lang w:eastAsia="en-US"/>
        </w:rPr>
        <w:t xml:space="preserve">od 30.06.2017.g., na iznos od </w:t>
      </w:r>
      <w:r>
        <w:rPr>
          <w:rFonts w:ascii="Arial" w:hAnsi="Arial" w:cs="Arial"/>
        </w:rPr>
        <w:t xml:space="preserve">265,45 EUR </w:t>
      </w:r>
      <w:r>
        <w:rPr>
          <w:rFonts w:ascii="Arial" w:hAnsi="Arial" w:cs="Arial" w:eastAsiaTheme="minorHAnsi"/>
          <w:color w:val="000000"/>
          <w:lang w:eastAsia="en-US"/>
        </w:rPr>
        <w:t xml:space="preserve">od 30.07.2017.g., na iznos od </w:t>
      </w:r>
      <w:r>
        <w:rPr>
          <w:rFonts w:ascii="Arial" w:hAnsi="Arial" w:cs="Arial"/>
        </w:rPr>
        <w:t xml:space="preserve">265,45 EUR </w:t>
      </w:r>
      <w:r>
        <w:rPr>
          <w:rFonts w:ascii="Arial" w:hAnsi="Arial" w:cs="Arial" w:eastAsiaTheme="minorHAnsi"/>
          <w:color w:val="000000"/>
          <w:lang w:eastAsia="en-US"/>
        </w:rPr>
        <w:t xml:space="preserve">od 30.08.2017.g., na iznos od </w:t>
      </w:r>
      <w:r>
        <w:rPr>
          <w:rFonts w:ascii="Arial" w:hAnsi="Arial" w:cs="Arial"/>
        </w:rPr>
        <w:t xml:space="preserve">265,45 EUR </w:t>
      </w:r>
      <w:r>
        <w:rPr>
          <w:rFonts w:ascii="Arial" w:hAnsi="Arial" w:cs="Arial" w:eastAsiaTheme="minorHAnsi"/>
          <w:color w:val="000000"/>
          <w:lang w:eastAsia="en-US"/>
        </w:rPr>
        <w:t xml:space="preserve">od 30.09.2017.g., na iznos od </w:t>
      </w:r>
      <w:r>
        <w:rPr>
          <w:rFonts w:ascii="Arial" w:hAnsi="Arial" w:cs="Arial"/>
        </w:rPr>
        <w:t xml:space="preserve">265,45 EUR </w:t>
      </w:r>
      <w:r>
        <w:rPr>
          <w:rFonts w:ascii="Arial" w:hAnsi="Arial" w:cs="Arial" w:eastAsiaTheme="minorHAnsi"/>
          <w:color w:val="000000"/>
          <w:lang w:eastAsia="en-US"/>
        </w:rPr>
        <w:t xml:space="preserve">od 30.10.2017.g., na iznos od </w:t>
      </w:r>
      <w:r>
        <w:rPr>
          <w:rFonts w:ascii="Arial" w:hAnsi="Arial" w:cs="Arial"/>
        </w:rPr>
        <w:t xml:space="preserve">265,45 EUR </w:t>
      </w:r>
      <w:r>
        <w:rPr>
          <w:rFonts w:ascii="Arial" w:hAnsi="Arial" w:cs="Arial" w:eastAsiaTheme="minorHAnsi"/>
          <w:color w:val="000000"/>
          <w:lang w:eastAsia="en-US"/>
        </w:rPr>
        <w:t xml:space="preserve">od 30.11.2017.g., na iznos od </w:t>
      </w:r>
      <w:r>
        <w:rPr>
          <w:rFonts w:ascii="Arial" w:hAnsi="Arial" w:cs="Arial"/>
        </w:rPr>
        <w:t xml:space="preserve">265,45 EUR </w:t>
      </w:r>
      <w:r>
        <w:rPr>
          <w:rFonts w:ascii="Arial" w:hAnsi="Arial" w:cs="Arial" w:eastAsiaTheme="minorHAnsi"/>
          <w:color w:val="000000"/>
          <w:lang w:eastAsia="en-US"/>
        </w:rPr>
        <w:t xml:space="preserve">od 30.12.2017.g., na iznos od </w:t>
      </w:r>
      <w:r>
        <w:rPr>
          <w:rFonts w:ascii="Arial" w:hAnsi="Arial" w:cs="Arial"/>
        </w:rPr>
        <w:t xml:space="preserve">265,45 EUR </w:t>
      </w:r>
      <w:r>
        <w:rPr>
          <w:rFonts w:ascii="Arial" w:hAnsi="Arial" w:cs="Arial" w:eastAsiaTheme="minorHAnsi"/>
          <w:color w:val="000000"/>
          <w:lang w:eastAsia="en-US"/>
        </w:rPr>
        <w:t xml:space="preserve">od 30.01.2018.g., na iznos od </w:t>
      </w:r>
      <w:r>
        <w:rPr>
          <w:rFonts w:ascii="Arial" w:hAnsi="Arial" w:cs="Arial"/>
        </w:rPr>
        <w:t xml:space="preserve">265,45 EUR </w:t>
      </w:r>
      <w:r>
        <w:rPr>
          <w:rFonts w:ascii="Arial" w:hAnsi="Arial" w:cs="Arial" w:eastAsiaTheme="minorHAnsi"/>
          <w:color w:val="000000"/>
          <w:lang w:eastAsia="en-US"/>
        </w:rPr>
        <w:t xml:space="preserve">od 30.02.2018.g., na iznos od </w:t>
      </w:r>
      <w:r>
        <w:rPr>
          <w:rFonts w:ascii="Arial" w:hAnsi="Arial" w:cs="Arial"/>
        </w:rPr>
        <w:t xml:space="preserve">265,45 EUR </w:t>
      </w:r>
      <w:r>
        <w:rPr>
          <w:rFonts w:ascii="Arial" w:hAnsi="Arial" w:cs="Arial" w:eastAsiaTheme="minorHAnsi"/>
          <w:color w:val="000000"/>
          <w:lang w:eastAsia="en-US"/>
        </w:rPr>
        <w:t xml:space="preserve">od 30.03.2018.g., na iznos od </w:t>
      </w:r>
      <w:r>
        <w:rPr>
          <w:rFonts w:ascii="Arial" w:hAnsi="Arial" w:cs="Arial"/>
        </w:rPr>
        <w:t xml:space="preserve">265,45 EUR </w:t>
      </w:r>
      <w:r>
        <w:rPr>
          <w:rFonts w:ascii="Arial" w:hAnsi="Arial" w:cs="Arial" w:eastAsiaTheme="minorHAnsi"/>
          <w:color w:val="000000"/>
          <w:lang w:eastAsia="en-US"/>
        </w:rPr>
        <w:t xml:space="preserve">od 30.04.2018.g., na iznos od </w:t>
      </w:r>
      <w:r>
        <w:rPr>
          <w:rFonts w:ascii="Arial" w:hAnsi="Arial" w:cs="Arial"/>
        </w:rPr>
        <w:t xml:space="preserve">265,45 EUR </w:t>
      </w:r>
      <w:r>
        <w:rPr>
          <w:rFonts w:ascii="Arial" w:hAnsi="Arial" w:cs="Arial" w:eastAsiaTheme="minorHAnsi"/>
          <w:color w:val="000000"/>
          <w:lang w:eastAsia="en-US"/>
        </w:rPr>
        <w:t xml:space="preserve">od 30.05.2018.g., na iznos od </w:t>
      </w:r>
      <w:r>
        <w:rPr>
          <w:rFonts w:ascii="Arial" w:hAnsi="Arial" w:cs="Arial"/>
        </w:rPr>
        <w:t xml:space="preserve">265,45 EUR </w:t>
      </w:r>
      <w:r>
        <w:rPr>
          <w:rFonts w:ascii="Arial" w:hAnsi="Arial" w:cs="Arial" w:eastAsiaTheme="minorHAnsi"/>
          <w:color w:val="000000"/>
          <w:lang w:eastAsia="en-US"/>
        </w:rPr>
        <w:t xml:space="preserve">od 30.06.2018.g., na iznos od </w:t>
      </w:r>
      <w:r>
        <w:rPr>
          <w:rFonts w:ascii="Arial" w:hAnsi="Arial" w:cs="Arial"/>
        </w:rPr>
        <w:t xml:space="preserve">265,45 EUR </w:t>
      </w:r>
      <w:r>
        <w:rPr>
          <w:rFonts w:ascii="Arial" w:hAnsi="Arial" w:cs="Arial" w:eastAsiaTheme="minorHAnsi"/>
          <w:color w:val="000000"/>
          <w:lang w:eastAsia="en-US"/>
        </w:rPr>
        <w:t xml:space="preserve">od 30.07.2018.g., na iznos od </w:t>
      </w:r>
      <w:r>
        <w:rPr>
          <w:rFonts w:ascii="Arial" w:hAnsi="Arial" w:cs="Arial"/>
        </w:rPr>
        <w:t xml:space="preserve">265,45 EUR </w:t>
      </w:r>
      <w:r>
        <w:rPr>
          <w:rFonts w:ascii="Arial" w:hAnsi="Arial" w:cs="Arial" w:eastAsiaTheme="minorHAnsi"/>
          <w:color w:val="000000"/>
          <w:lang w:eastAsia="en-US"/>
        </w:rPr>
        <w:t xml:space="preserve">od 30.08.2018.g., na iznos od </w:t>
      </w:r>
      <w:r>
        <w:rPr>
          <w:rFonts w:ascii="Arial" w:hAnsi="Arial" w:cs="Arial"/>
        </w:rPr>
        <w:t xml:space="preserve">265,45 EUR </w:t>
      </w:r>
      <w:r>
        <w:rPr>
          <w:rFonts w:ascii="Arial" w:hAnsi="Arial" w:cs="Arial" w:eastAsiaTheme="minorHAnsi"/>
          <w:color w:val="000000"/>
          <w:lang w:eastAsia="en-US"/>
        </w:rPr>
        <w:t xml:space="preserve">od 30.09.2018.g., pa sve do isplate, sa zakonskom zateznom kamatom koja od dospijeća svakog pojedinog iznosa pa do isplate teče u visini određenoj člankom 29. stavak 2. Zakona o obveznim odnosima za ostale odnose. </w:t>
      </w:r>
    </w:p>
    <w:p w:rsidR="0070479C" w:rsidP="0070479C" w:rsidRDefault="0070479C">
      <w:pPr>
        <w:pStyle w:val="Default"/>
        <w:rPr>
          <w:b/>
          <w:bCs/>
          <w:i/>
          <w:iCs/>
          <w:sz w:val="22"/>
          <w:szCs w:val="22"/>
        </w:rPr>
      </w:pPr>
    </w:p>
    <w:p w:rsidR="0070479C" w:rsidP="0070479C" w:rsidRDefault="0070479C">
      <w:pPr>
        <w:pStyle w:val="Default"/>
        <w:jc w:val="center"/>
        <w:rPr>
          <w:rFonts w:ascii="Arial" w:hAnsi="Arial" w:cs="Arial"/>
          <w:bCs/>
          <w:iCs/>
        </w:rPr>
      </w:pPr>
      <w:r>
        <w:rPr>
          <w:rFonts w:ascii="Arial" w:hAnsi="Arial" w:cs="Arial"/>
          <w:bCs/>
          <w:iCs/>
        </w:rPr>
        <w:t>Obrazloženje</w:t>
      </w:r>
    </w:p>
    <w:p w:rsidR="0070479C" w:rsidP="0070479C" w:rsidRDefault="0070479C">
      <w:pPr>
        <w:pStyle w:val="Default"/>
        <w:rPr>
          <w:rFonts w:ascii="Arial" w:hAnsi="Arial" w:cs="Arial"/>
        </w:rPr>
      </w:pPr>
      <w:r>
        <w:rPr>
          <w:rFonts w:ascii="Arial" w:hAnsi="Arial" w:cs="Arial"/>
          <w:bCs/>
          <w:iCs/>
        </w:rPr>
        <w:t xml:space="preserve"> </w:t>
      </w:r>
    </w:p>
    <w:p w:rsidRPr="0070479C" w:rsidR="0070479C" w:rsidP="0070479C" w:rsidRDefault="0070479C">
      <w:pPr>
        <w:pStyle w:val="Default"/>
        <w:ind w:firstLine="708"/>
        <w:jc w:val="both"/>
        <w:rPr>
          <w:rFonts w:ascii="Arial" w:hAnsi="Arial" w:cs="Arial"/>
        </w:rPr>
      </w:pPr>
      <w:r w:rsidRPr="0070479C">
        <w:rPr>
          <w:rFonts w:ascii="Arial" w:hAnsi="Arial" w:cs="Arial"/>
          <w:bCs/>
          <w:iCs/>
        </w:rPr>
        <w:t xml:space="preserve">1. Ovom sudu je dana </w:t>
      </w:r>
      <w:r w:rsidR="00451D57">
        <w:rPr>
          <w:rFonts w:ascii="Arial" w:hAnsi="Arial" w:cs="Arial"/>
          <w:bCs/>
          <w:iCs/>
        </w:rPr>
        <w:t>……</w:t>
      </w:r>
      <w:r w:rsidRPr="0070479C">
        <w:rPr>
          <w:rFonts w:ascii="Arial" w:hAnsi="Arial" w:cs="Arial"/>
          <w:bCs/>
          <w:iCs/>
        </w:rPr>
        <w:t>. podnesena tužba u kojoj je kao mal.tužiteljica ad.1. označena  P</w:t>
      </w:r>
      <w:r w:rsidR="00451D57">
        <w:rPr>
          <w:rFonts w:ascii="Arial" w:hAnsi="Arial" w:cs="Arial"/>
          <w:bCs/>
          <w:iCs/>
        </w:rPr>
        <w:t>.</w:t>
      </w:r>
      <w:r w:rsidRPr="0070479C">
        <w:rPr>
          <w:rFonts w:ascii="Arial" w:hAnsi="Arial" w:cs="Arial"/>
          <w:bCs/>
          <w:iCs/>
        </w:rPr>
        <w:t xml:space="preserve"> M</w:t>
      </w:r>
      <w:r w:rsidR="00451D57">
        <w:rPr>
          <w:rFonts w:ascii="Arial" w:hAnsi="Arial" w:cs="Arial"/>
          <w:bCs/>
          <w:iCs/>
        </w:rPr>
        <w:t>.</w:t>
      </w:r>
      <w:r w:rsidRPr="0070479C">
        <w:rPr>
          <w:rFonts w:ascii="Arial" w:hAnsi="Arial" w:cs="Arial"/>
          <w:bCs/>
          <w:iCs/>
        </w:rPr>
        <w:t xml:space="preserve"> zastupana po majci i zakonskoj zastupnici B</w:t>
      </w:r>
      <w:r w:rsidR="00451D57">
        <w:rPr>
          <w:rFonts w:ascii="Arial" w:hAnsi="Arial" w:cs="Arial"/>
          <w:bCs/>
          <w:iCs/>
        </w:rPr>
        <w:t>.</w:t>
      </w:r>
      <w:r w:rsidRPr="0070479C">
        <w:rPr>
          <w:rFonts w:ascii="Arial" w:hAnsi="Arial" w:cs="Arial"/>
          <w:bCs/>
          <w:iCs/>
        </w:rPr>
        <w:t xml:space="preserve"> M</w:t>
      </w:r>
      <w:r w:rsidR="00451D57">
        <w:rPr>
          <w:rFonts w:ascii="Arial" w:hAnsi="Arial" w:cs="Arial"/>
          <w:bCs/>
          <w:iCs/>
        </w:rPr>
        <w:t>.</w:t>
      </w:r>
      <w:r w:rsidRPr="0070479C">
        <w:rPr>
          <w:rFonts w:ascii="Arial" w:hAnsi="Arial" w:cs="Arial"/>
          <w:bCs/>
          <w:iCs/>
        </w:rPr>
        <w:t xml:space="preserve"> , a kao tužiteljica ad2. je označena B</w:t>
      </w:r>
      <w:r w:rsidR="00451D57">
        <w:rPr>
          <w:rFonts w:ascii="Arial" w:hAnsi="Arial" w:cs="Arial"/>
          <w:bCs/>
          <w:iCs/>
        </w:rPr>
        <w:t>.</w:t>
      </w:r>
      <w:r w:rsidRPr="0070479C">
        <w:rPr>
          <w:rFonts w:ascii="Arial" w:hAnsi="Arial" w:cs="Arial"/>
          <w:bCs/>
          <w:iCs/>
        </w:rPr>
        <w:t xml:space="preserve"> M</w:t>
      </w:r>
      <w:r w:rsidR="00451D57">
        <w:rPr>
          <w:rFonts w:ascii="Arial" w:hAnsi="Arial" w:cs="Arial"/>
          <w:bCs/>
          <w:iCs/>
        </w:rPr>
        <w:t>.</w:t>
      </w:r>
      <w:r w:rsidRPr="0070479C">
        <w:rPr>
          <w:rFonts w:ascii="Arial" w:hAnsi="Arial" w:cs="Arial"/>
          <w:bCs/>
          <w:iCs/>
        </w:rPr>
        <w:t>. Navedeno je da se radi o tužbi radi naknade za isplaćeno uzdržavanje i naknade za uskraćeno uzdržavanje. U tužbi se navelo da su t</w:t>
      </w:r>
      <w:r w:rsidRPr="0070479C">
        <w:rPr>
          <w:rFonts w:ascii="Arial" w:hAnsi="Arial" w:cs="Arial"/>
        </w:rPr>
        <w:t>užiteljica ad.2 i tuženik bivši bračni partneri čiji je brak razveden (u tom dijelu pravomoćnom) presudom Općinskog suda u S</w:t>
      </w:r>
      <w:r w:rsidR="00451D57">
        <w:rPr>
          <w:rFonts w:ascii="Arial" w:hAnsi="Arial" w:cs="Arial"/>
        </w:rPr>
        <w:t>.</w:t>
      </w:r>
      <w:r w:rsidRPr="0070479C">
        <w:rPr>
          <w:rFonts w:ascii="Arial" w:hAnsi="Arial" w:cs="Arial"/>
        </w:rPr>
        <w:t xml:space="preserve"> br. </w:t>
      </w:r>
      <w:r w:rsidR="00451D57">
        <w:rPr>
          <w:rFonts w:ascii="Arial" w:hAnsi="Arial" w:cs="Arial"/>
        </w:rPr>
        <w:t>…..</w:t>
      </w:r>
      <w:r w:rsidRPr="0070479C">
        <w:rPr>
          <w:rFonts w:ascii="Arial" w:hAnsi="Arial" w:cs="Arial"/>
        </w:rPr>
        <w:t>. U braku tužiteljice ad.2 i tuženika da je rođeno troje djece- punoljetni L</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rođen </w:t>
      </w:r>
      <w:r w:rsidR="00451D57">
        <w:rPr>
          <w:rFonts w:ascii="Arial" w:hAnsi="Arial" w:cs="Arial"/>
        </w:rPr>
        <w:t>…….</w:t>
      </w:r>
      <w:r w:rsidRPr="0070479C">
        <w:rPr>
          <w:rFonts w:ascii="Arial" w:hAnsi="Arial" w:cs="Arial"/>
        </w:rPr>
        <w:t>.g. i M</w:t>
      </w:r>
      <w:r w:rsidR="00451D57">
        <w:rPr>
          <w:rFonts w:ascii="Arial" w:hAnsi="Arial" w:cs="Arial"/>
        </w:rPr>
        <w:t xml:space="preserve">. </w:t>
      </w:r>
      <w:r w:rsidRPr="0070479C">
        <w:rPr>
          <w:rFonts w:ascii="Arial" w:hAnsi="Arial" w:cs="Arial"/>
        </w:rPr>
        <w:t>M</w:t>
      </w:r>
      <w:r w:rsidR="00451D57">
        <w:rPr>
          <w:rFonts w:ascii="Arial" w:hAnsi="Arial" w:cs="Arial"/>
        </w:rPr>
        <w:t>.</w:t>
      </w:r>
      <w:r w:rsidRPr="0070479C">
        <w:rPr>
          <w:rFonts w:ascii="Arial" w:hAnsi="Arial" w:cs="Arial"/>
        </w:rPr>
        <w:t xml:space="preserve"> rođen </w:t>
      </w:r>
      <w:r w:rsidR="00451D57">
        <w:rPr>
          <w:rFonts w:ascii="Arial" w:hAnsi="Arial" w:cs="Arial"/>
        </w:rPr>
        <w:t>……..</w:t>
      </w:r>
      <w:r w:rsidRPr="0070479C">
        <w:rPr>
          <w:rFonts w:ascii="Arial" w:hAnsi="Arial" w:cs="Arial"/>
        </w:rPr>
        <w:t xml:space="preserve">.g., te maloljetna tužiteljica ad.1 rođena </w:t>
      </w:r>
      <w:r w:rsidR="00451D57">
        <w:rPr>
          <w:rFonts w:ascii="Arial" w:hAnsi="Arial" w:cs="Arial"/>
        </w:rPr>
        <w:t>…….</w:t>
      </w:r>
      <w:r w:rsidRPr="0070479C">
        <w:rPr>
          <w:rFonts w:ascii="Arial" w:hAnsi="Arial" w:cs="Arial"/>
        </w:rPr>
        <w:t xml:space="preserve">.g. Dalje se u tužbi navelo da je presudom  </w:t>
      </w:r>
      <w:r w:rsidR="00451D57">
        <w:rPr>
          <w:rFonts w:ascii="Arial" w:hAnsi="Arial" w:cs="Arial"/>
        </w:rPr>
        <w:t>………</w:t>
      </w:r>
      <w:r w:rsidRPr="0070479C">
        <w:rPr>
          <w:rFonts w:ascii="Arial" w:hAnsi="Arial" w:cs="Arial"/>
        </w:rPr>
        <w:t xml:space="preserve"> određeno da će zajedničko dijete stranaka, maloljetna tužiteljica ad.1 stanovati s majkom, tužiteljicom ad.2, a da će tuženik doprinositi za njeno uzdržavanje iznosom od 2.000,00 kuna mjesečno počevši od podnošenja tužbe </w:t>
      </w:r>
      <w:r w:rsidR="00451D57">
        <w:rPr>
          <w:rFonts w:ascii="Arial" w:hAnsi="Arial" w:cs="Arial"/>
        </w:rPr>
        <w:t>……..</w:t>
      </w:r>
      <w:r w:rsidRPr="0070479C">
        <w:rPr>
          <w:rFonts w:ascii="Arial" w:hAnsi="Arial" w:cs="Arial"/>
        </w:rPr>
        <w:t>. pa ubuduće. Dalje, da je istom odlukom (točka VI. presude) određeno i da će tuženik na ime naknade uzdržavanja za M</w:t>
      </w:r>
      <w:r w:rsidR="00451D57">
        <w:rPr>
          <w:rFonts w:ascii="Arial" w:hAnsi="Arial" w:cs="Arial"/>
        </w:rPr>
        <w:t xml:space="preserve">. </w:t>
      </w:r>
      <w:r w:rsidRPr="0070479C">
        <w:rPr>
          <w:rFonts w:ascii="Arial" w:hAnsi="Arial" w:cs="Arial"/>
        </w:rPr>
        <w:t>M</w:t>
      </w:r>
      <w:r w:rsidR="00451D57">
        <w:rPr>
          <w:rFonts w:ascii="Arial" w:hAnsi="Arial" w:cs="Arial"/>
        </w:rPr>
        <w:t>.</w:t>
      </w:r>
      <w:r w:rsidRPr="0070479C">
        <w:rPr>
          <w:rFonts w:ascii="Arial" w:hAnsi="Arial" w:cs="Arial"/>
        </w:rPr>
        <w:t xml:space="preserve"> za razdoblje od </w:t>
      </w:r>
      <w:r w:rsidR="00451D57">
        <w:rPr>
          <w:rFonts w:ascii="Arial" w:hAnsi="Arial" w:cs="Arial"/>
        </w:rPr>
        <w:t>…….</w:t>
      </w:r>
      <w:r w:rsidRPr="0070479C">
        <w:rPr>
          <w:rFonts w:ascii="Arial" w:hAnsi="Arial" w:cs="Arial"/>
        </w:rPr>
        <w:t xml:space="preserve">. do </w:t>
      </w:r>
      <w:r w:rsidR="00451D57">
        <w:rPr>
          <w:rFonts w:ascii="Arial" w:hAnsi="Arial" w:cs="Arial"/>
        </w:rPr>
        <w:t>………</w:t>
      </w:r>
      <w:r w:rsidRPr="0070479C">
        <w:rPr>
          <w:rFonts w:ascii="Arial" w:hAnsi="Arial" w:cs="Arial"/>
        </w:rPr>
        <w:t xml:space="preserve">uplatiti ukupan iznos od 50.000,000 kuna, sa zateznim kamatama koje teku na pojedine mjesečne iznose od 2.500,00 kuna. Dalje se u tužbi navelo da u dijelu koji se odnosi na uzdržavanje (točke V. i VI.) navedena presuda nije postala pravomoćna (u vrijeme podnošenja tužbe u ovom predmetu ) U tužbi se dalje navelo da tuženik nije doprinosio za uzdržavanje djece stranaka ni u razdoblju od prekida bračne zajednice </w:t>
      </w:r>
      <w:r w:rsidR="00451D57">
        <w:rPr>
          <w:rFonts w:ascii="Arial" w:hAnsi="Arial" w:cs="Arial"/>
        </w:rPr>
        <w:t>……..</w:t>
      </w:r>
      <w:r w:rsidRPr="0070479C">
        <w:rPr>
          <w:rFonts w:ascii="Arial" w:hAnsi="Arial" w:cs="Arial"/>
        </w:rPr>
        <w:t xml:space="preserve">.g. do podnošenja tužbe za razvod braka, već da je cjelokupan trošak njihovog </w:t>
      </w:r>
      <w:r w:rsidRPr="0070479C">
        <w:rPr>
          <w:rFonts w:ascii="Arial" w:hAnsi="Arial" w:cs="Arial"/>
        </w:rPr>
        <w:lastRenderedPageBreak/>
        <w:t>uzdržavanja snosila tužiteljica ad.2. U tužbi se navelo da je člankom 287. stavak 1. Obiteljskog zakona određeno da fizička ili pravna osoba koja nije bila dužna uzdržavati, a snosila je troškove uzdržavanja neke osobe, može tužbom tražiti naknadu tih troškova od osobe koja je po ovom Zakonu bila dužna uzdržavati ako su učinjeni troškovi bili opravdani, dok je stavkom 3. određeno da se pravo na naknadu za isplaćeno uzdržavanje odnosi i na roditelje djeteta. Dalje se u tužbi navelo da stoga tužiteljica ad.2 potražuje od tuženika naknadu troškova uzdržavanja zajedničke djece – sada punoljetnih L</w:t>
      </w:r>
      <w:r w:rsidR="00451D57">
        <w:rPr>
          <w:rFonts w:ascii="Arial" w:hAnsi="Arial" w:cs="Arial"/>
        </w:rPr>
        <w:t>.</w:t>
      </w:r>
      <w:r w:rsidRPr="0070479C">
        <w:rPr>
          <w:rFonts w:ascii="Arial" w:hAnsi="Arial" w:cs="Arial"/>
        </w:rPr>
        <w:t xml:space="preserve"> i M</w:t>
      </w:r>
      <w:r w:rsidR="00451D57">
        <w:rPr>
          <w:rFonts w:ascii="Arial" w:hAnsi="Arial" w:cs="Arial"/>
        </w:rPr>
        <w:t>.</w:t>
      </w:r>
      <w:r w:rsidRPr="0070479C">
        <w:rPr>
          <w:rFonts w:ascii="Arial" w:hAnsi="Arial" w:cs="Arial"/>
        </w:rPr>
        <w:t xml:space="preserve"> M</w:t>
      </w:r>
      <w:r w:rsidR="00451D57">
        <w:rPr>
          <w:rFonts w:ascii="Arial" w:hAnsi="Arial" w:cs="Arial"/>
        </w:rPr>
        <w:t xml:space="preserve">. </w:t>
      </w:r>
      <w:r w:rsidRPr="0070479C">
        <w:rPr>
          <w:rFonts w:ascii="Arial" w:hAnsi="Arial" w:cs="Arial"/>
        </w:rPr>
        <w:t>i to  u odnosu na L</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od </w:t>
      </w:r>
      <w:r w:rsidR="00451D57">
        <w:rPr>
          <w:rFonts w:ascii="Arial" w:hAnsi="Arial" w:cs="Arial"/>
        </w:rPr>
        <w:t>…….</w:t>
      </w:r>
      <w:r w:rsidRPr="0070479C">
        <w:rPr>
          <w:rFonts w:ascii="Arial" w:hAnsi="Arial" w:cs="Arial"/>
        </w:rPr>
        <w:t xml:space="preserve">.g. do </w:t>
      </w:r>
      <w:r w:rsidR="00451D57">
        <w:rPr>
          <w:rFonts w:ascii="Arial" w:hAnsi="Arial" w:cs="Arial"/>
        </w:rPr>
        <w:t>………</w:t>
      </w:r>
      <w:r w:rsidRPr="0070479C">
        <w:rPr>
          <w:rFonts w:ascii="Arial" w:hAnsi="Arial" w:cs="Arial"/>
        </w:rPr>
        <w:t>.g., (kada je postao punoljetan) a u odnosu na M</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od </w:t>
      </w:r>
      <w:r w:rsidR="00451D57">
        <w:rPr>
          <w:rFonts w:ascii="Arial" w:hAnsi="Arial" w:cs="Arial"/>
        </w:rPr>
        <w:t>………</w:t>
      </w:r>
      <w:r w:rsidRPr="0070479C">
        <w:rPr>
          <w:rFonts w:ascii="Arial" w:hAnsi="Arial" w:cs="Arial"/>
        </w:rPr>
        <w:t xml:space="preserve">.g. do </w:t>
      </w:r>
      <w:r w:rsidR="00451D57">
        <w:rPr>
          <w:rFonts w:ascii="Arial" w:hAnsi="Arial" w:cs="Arial"/>
        </w:rPr>
        <w:t>……</w:t>
      </w:r>
      <w:r w:rsidRPr="0070479C">
        <w:rPr>
          <w:rFonts w:ascii="Arial" w:hAnsi="Arial" w:cs="Arial"/>
        </w:rPr>
        <w:t xml:space="preserve">.g. (odnosno do podnošenja tužbe za razvod braka), i to u iznosu od po 2.000,00 kuna mjesečno za svako dijete, a koji iznos odgovara dijelu troškova koje je na ime uzdržavanja tada maloljetnih sinova snosila tužiteljica. </w:t>
      </w:r>
    </w:p>
    <w:p w:rsidRPr="0070479C" w:rsidR="0070479C" w:rsidP="0070479C" w:rsidRDefault="0070479C">
      <w:pPr>
        <w:pStyle w:val="Default"/>
        <w:jc w:val="both"/>
        <w:rPr>
          <w:rFonts w:ascii="Arial" w:hAnsi="Arial" w:cs="Arial"/>
        </w:rPr>
      </w:pPr>
    </w:p>
    <w:p w:rsidRPr="0070479C" w:rsidR="0070479C" w:rsidP="0070479C" w:rsidRDefault="0070479C">
      <w:pPr>
        <w:pStyle w:val="Default"/>
        <w:ind w:firstLine="708"/>
        <w:jc w:val="both"/>
        <w:rPr>
          <w:rFonts w:ascii="Arial" w:hAnsi="Arial" w:cs="Arial"/>
        </w:rPr>
      </w:pPr>
      <w:r w:rsidRPr="0070479C">
        <w:rPr>
          <w:rFonts w:ascii="Arial" w:hAnsi="Arial" w:cs="Arial"/>
        </w:rPr>
        <w:t xml:space="preserve">2. Dalje se u tužbi navelo i da je člankom 289. Obiteljskog zakona određeno da roditelj koji ne stanuje s maloljetnim djetetom i nije plaćao uzdržavanje dužan je isplatiti naknadu za uskraćeno uzdržavanje od nastanka tog prava do podnošenja tužbe. Kako da tuženik nije podmirivao uzdržavanje za maloljetnu tužiteljicu ad.1 u razdoblju od </w:t>
      </w:r>
      <w:r w:rsidR="00451D57">
        <w:rPr>
          <w:rFonts w:ascii="Arial" w:hAnsi="Arial" w:cs="Arial"/>
        </w:rPr>
        <w:t>..….</w:t>
      </w:r>
      <w:r w:rsidRPr="0070479C">
        <w:rPr>
          <w:rFonts w:ascii="Arial" w:hAnsi="Arial" w:cs="Arial"/>
        </w:rPr>
        <w:t xml:space="preserve">.g. do </w:t>
      </w:r>
      <w:r w:rsidR="00451D57">
        <w:rPr>
          <w:rFonts w:ascii="Arial" w:hAnsi="Arial" w:cs="Arial"/>
        </w:rPr>
        <w:t>…….</w:t>
      </w:r>
      <w:r w:rsidRPr="0070479C">
        <w:rPr>
          <w:rFonts w:ascii="Arial" w:hAnsi="Arial" w:cs="Arial"/>
        </w:rPr>
        <w:t xml:space="preserve">.g. (kada je podnesena tužba za razvod braka), to da ista s osnove naknade za uskraćeno uzdržavanje potražuje iznos od 2.000,00 kuna mjesečno, sve sukladno njenim potrebama u navedenom periodu. U skladu sa svim naprijed navedenim predloženo je u tužbi od </w:t>
      </w:r>
      <w:r w:rsidR="00451D57">
        <w:rPr>
          <w:rFonts w:ascii="Arial" w:hAnsi="Arial" w:cs="Arial"/>
        </w:rPr>
        <w:t>……..</w:t>
      </w:r>
      <w:r w:rsidRPr="0070479C">
        <w:rPr>
          <w:rFonts w:ascii="Arial" w:hAnsi="Arial" w:cs="Arial"/>
        </w:rPr>
        <w:t>. da sud donese presudu kojom bi se prihvatio tužbeni zahtjev mal.tužiteljice ad.1 P</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kojim je zatraženo obvezati tuženika da joj na ime naknade za uskraćeno uzdržavanje isplati iznos od 60.000,00 sa zakonskom zateznom kamatom koja na svaki mjesečni iznos od 2.000,00 kuna od travnja </w:t>
      </w:r>
      <w:r w:rsidR="00451D57">
        <w:rPr>
          <w:rFonts w:ascii="Arial" w:hAnsi="Arial" w:cs="Arial"/>
        </w:rPr>
        <w:t>…..</w:t>
      </w:r>
      <w:r w:rsidRPr="0070479C">
        <w:rPr>
          <w:rFonts w:ascii="Arial" w:hAnsi="Arial" w:cs="Arial"/>
        </w:rPr>
        <w:t xml:space="preserve">. do </w:t>
      </w:r>
      <w:r w:rsidR="00451D57">
        <w:rPr>
          <w:rFonts w:ascii="Arial" w:hAnsi="Arial" w:cs="Arial"/>
        </w:rPr>
        <w:t>……</w:t>
      </w:r>
      <w:r w:rsidRPr="0070479C">
        <w:rPr>
          <w:rFonts w:ascii="Arial" w:hAnsi="Arial" w:cs="Arial"/>
        </w:rPr>
        <w:t xml:space="preserve">.g teče od 30.u mjesecu za svaki pojedini mjesec pa do isplate </w:t>
      </w:r>
    </w:p>
    <w:p w:rsidRPr="0070479C" w:rsidR="0070479C" w:rsidP="0070479C" w:rsidRDefault="0070479C">
      <w:pPr>
        <w:pStyle w:val="Default"/>
        <w:jc w:val="both"/>
        <w:rPr>
          <w:rFonts w:ascii="Arial" w:hAnsi="Arial" w:cs="Arial"/>
        </w:rPr>
      </w:pPr>
      <w:r w:rsidRPr="0070479C">
        <w:rPr>
          <w:rFonts w:ascii="Arial" w:hAnsi="Arial" w:cs="Arial"/>
        </w:rPr>
        <w:t xml:space="preserve">            </w:t>
      </w:r>
    </w:p>
    <w:p w:rsidRPr="0070479C" w:rsidR="0070479C" w:rsidP="0070479C" w:rsidRDefault="0070479C">
      <w:pPr>
        <w:pStyle w:val="Default"/>
        <w:ind w:firstLine="708"/>
        <w:jc w:val="both"/>
        <w:rPr>
          <w:rFonts w:ascii="Arial" w:hAnsi="Arial" w:cs="Arial"/>
        </w:rPr>
      </w:pPr>
      <w:r w:rsidRPr="0070479C">
        <w:rPr>
          <w:rFonts w:ascii="Arial" w:hAnsi="Arial" w:cs="Arial"/>
        </w:rPr>
        <w:t>3. Točkom II tužbenog zahtjeva u tužbi je tada označena kao tužiteljica ad.2. ista zatražila presudom obvezati tuženika da joj na ime  troškova uzdržavanja za L</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isplati ukupan iznos od 20.000,00 kuna (za razdoblje od </w:t>
      </w:r>
      <w:r w:rsidR="00451D57">
        <w:rPr>
          <w:rFonts w:ascii="Arial" w:hAnsi="Arial" w:cs="Arial"/>
        </w:rPr>
        <w:t>………..</w:t>
      </w:r>
      <w:r w:rsidRPr="0070479C">
        <w:rPr>
          <w:rFonts w:ascii="Arial" w:hAnsi="Arial" w:cs="Arial"/>
        </w:rPr>
        <w:t>. od 01.veljače 2017), sa zakonskom zateznom kamatom koja na iznose od 2.000,00 kuna za svaki mjesec teče od 30. u svakom mjesecu do isplate. Točkom III tužbenog zahtjeva je zatražila da joj tuženik na ime troškova uzdržavanja za M</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isplatiti ukupan iznos od 60.000,00 kuna, sa zakonskom zateznom kamatom koja na iznos od 2.000,00 kuna za svaki mjesec (za razdoblje od </w:t>
      </w:r>
      <w:r w:rsidR="00451D57">
        <w:rPr>
          <w:rFonts w:ascii="Arial" w:hAnsi="Arial" w:cs="Arial"/>
        </w:rPr>
        <w:t>………</w:t>
      </w:r>
      <w:r w:rsidRPr="0070479C">
        <w:rPr>
          <w:rFonts w:ascii="Arial" w:hAnsi="Arial" w:cs="Arial"/>
        </w:rPr>
        <w:t xml:space="preserve">.g do </w:t>
      </w:r>
      <w:r w:rsidR="00451D57">
        <w:rPr>
          <w:rFonts w:ascii="Arial" w:hAnsi="Arial" w:cs="Arial"/>
        </w:rPr>
        <w:t>……..</w:t>
      </w:r>
      <w:r w:rsidRPr="0070479C">
        <w:rPr>
          <w:rFonts w:ascii="Arial" w:hAnsi="Arial" w:cs="Arial"/>
        </w:rPr>
        <w:t>)  teče od svakog 30. u mjesecu za svaki pojedini mjesec pa do isplate.</w:t>
      </w:r>
    </w:p>
    <w:p w:rsidRPr="0070479C" w:rsidR="0070479C" w:rsidP="0070479C" w:rsidRDefault="0070479C">
      <w:pPr>
        <w:pStyle w:val="Default"/>
        <w:jc w:val="both"/>
        <w:rPr>
          <w:rFonts w:ascii="Arial" w:hAnsi="Arial" w:cs="Arial"/>
        </w:rPr>
      </w:pPr>
    </w:p>
    <w:p w:rsidRPr="0070479C" w:rsidR="0070479C" w:rsidP="0070479C" w:rsidRDefault="0070479C">
      <w:pPr>
        <w:ind w:firstLine="708"/>
        <w:jc w:val="both"/>
        <w:rPr>
          <w:rFonts w:ascii="Arial" w:hAnsi="Arial" w:cs="Arial"/>
        </w:rPr>
      </w:pPr>
      <w:r w:rsidRPr="0070479C">
        <w:rPr>
          <w:rFonts w:ascii="Arial" w:hAnsi="Arial" w:cs="Arial"/>
        </w:rPr>
        <w:t xml:space="preserve">4. Potom je sudu </w:t>
      </w:r>
      <w:r w:rsidR="00451D57">
        <w:rPr>
          <w:rFonts w:ascii="Arial" w:hAnsi="Arial" w:cs="Arial"/>
        </w:rPr>
        <w:t>………</w:t>
      </w:r>
      <w:r w:rsidRPr="0070479C">
        <w:rPr>
          <w:rFonts w:ascii="Arial" w:hAnsi="Arial" w:cs="Arial"/>
        </w:rPr>
        <w:t>. predan podnesak tužitelja u kojem je navedeno da mal.tužiteljica ad.1. P</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povlači tužbu u ovom predmetu. Sud je potom dana </w:t>
      </w:r>
      <w:r w:rsidR="00451D57">
        <w:rPr>
          <w:rFonts w:ascii="Arial" w:hAnsi="Arial" w:cs="Arial"/>
        </w:rPr>
        <w:t>……..</w:t>
      </w:r>
      <w:r w:rsidRPr="0070479C">
        <w:rPr>
          <w:rFonts w:ascii="Arial" w:hAnsi="Arial" w:cs="Arial"/>
        </w:rPr>
        <w:t>. donio rješenje kojim je utvrđeno da je mal.tužiteljica ad.1. povukla tužbu u ovoj pravnoj stvari.</w:t>
      </w:r>
    </w:p>
    <w:p w:rsidRPr="0070479C" w:rsidR="0070479C" w:rsidP="0070479C" w:rsidRDefault="0070479C">
      <w:pPr>
        <w:jc w:val="both"/>
        <w:rPr>
          <w:rFonts w:ascii="Arial" w:hAnsi="Arial" w:cs="Arial"/>
        </w:rPr>
      </w:pPr>
    </w:p>
    <w:p w:rsidRPr="0070479C" w:rsidR="0070479C" w:rsidP="0070479C" w:rsidRDefault="0070479C">
      <w:pPr>
        <w:ind w:firstLine="708"/>
        <w:jc w:val="both"/>
        <w:rPr>
          <w:rFonts w:ascii="Arial" w:hAnsi="Arial" w:cs="Arial"/>
        </w:rPr>
      </w:pPr>
      <w:r w:rsidRPr="0070479C">
        <w:rPr>
          <w:rFonts w:ascii="Arial" w:hAnsi="Arial" w:cs="Arial"/>
        </w:rPr>
        <w:t xml:space="preserve">5. Potom je u predmet dana </w:t>
      </w:r>
      <w:r w:rsidR="00451D57">
        <w:rPr>
          <w:rFonts w:ascii="Arial" w:hAnsi="Arial" w:cs="Arial"/>
        </w:rPr>
        <w:t>……</w:t>
      </w:r>
      <w:r w:rsidRPr="0070479C">
        <w:rPr>
          <w:rFonts w:ascii="Arial" w:hAnsi="Arial" w:cs="Arial"/>
        </w:rPr>
        <w:t>. predan podnesak tužiteljice B</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naspram tuženika, u kojem je navela da kako tuženik osim za uzdržavanje L</w:t>
      </w:r>
      <w:r w:rsidR="00451D57">
        <w:rPr>
          <w:rFonts w:ascii="Arial" w:hAnsi="Arial" w:cs="Arial"/>
        </w:rPr>
        <w:t>.</w:t>
      </w:r>
      <w:r w:rsidRPr="0070479C">
        <w:rPr>
          <w:rFonts w:ascii="Arial" w:hAnsi="Arial" w:cs="Arial"/>
        </w:rPr>
        <w:t xml:space="preserve"> i M</w:t>
      </w:r>
      <w:r w:rsidR="00451D57">
        <w:rPr>
          <w:rFonts w:ascii="Arial" w:hAnsi="Arial" w:cs="Arial"/>
        </w:rPr>
        <w:t>.</w:t>
      </w:r>
      <w:r w:rsidRPr="0070479C">
        <w:rPr>
          <w:rFonts w:ascii="Arial" w:hAnsi="Arial" w:cs="Arial"/>
        </w:rPr>
        <w:t xml:space="preserve"> M</w:t>
      </w:r>
      <w:r w:rsidR="00451D57">
        <w:rPr>
          <w:rFonts w:ascii="Arial" w:hAnsi="Arial" w:cs="Arial"/>
        </w:rPr>
        <w:t xml:space="preserve">. </w:t>
      </w:r>
      <w:r w:rsidRPr="0070479C">
        <w:rPr>
          <w:rFonts w:ascii="Arial" w:hAnsi="Arial" w:cs="Arial"/>
        </w:rPr>
        <w:t>nije doprinosio ni za uzdržavanje maloljetne P</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u razdoblju od prekida bračne zajednice stranaka </w:t>
      </w:r>
      <w:r w:rsidR="00451D57">
        <w:rPr>
          <w:rFonts w:ascii="Arial" w:hAnsi="Arial" w:cs="Arial"/>
        </w:rPr>
        <w:t>………..</w:t>
      </w:r>
      <w:r w:rsidRPr="0070479C">
        <w:rPr>
          <w:rFonts w:ascii="Arial" w:hAnsi="Arial" w:cs="Arial"/>
        </w:rPr>
        <w:t>.g. do podnošenja tužbe za razvod braka, već da je cjelokupan trošak i njenog uzdržavanja snosila tužiteljica, to da se proširuje tužba, na način da tužiteljica potražuje i naknadu za uzdržavanje maloljetne P</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w:t>
      </w:r>
    </w:p>
    <w:p w:rsidRPr="0070479C" w:rsidR="0070479C" w:rsidP="0070479C" w:rsidRDefault="0070479C">
      <w:pPr>
        <w:jc w:val="both"/>
        <w:rPr>
          <w:rFonts w:ascii="Arial" w:hAnsi="Arial" w:cs="Arial"/>
        </w:rPr>
      </w:pPr>
    </w:p>
    <w:p w:rsidRPr="0070479C" w:rsidR="0070479C" w:rsidP="0070479C" w:rsidRDefault="0070479C">
      <w:pPr>
        <w:pStyle w:val="Default"/>
        <w:ind w:firstLine="708"/>
        <w:jc w:val="both"/>
        <w:rPr>
          <w:rFonts w:ascii="Arial" w:hAnsi="Arial" w:cs="Arial"/>
        </w:rPr>
      </w:pPr>
      <w:r w:rsidRPr="0070479C">
        <w:rPr>
          <w:rFonts w:ascii="Arial" w:hAnsi="Arial" w:cs="Arial"/>
        </w:rPr>
        <w:t xml:space="preserve">6. Stoga je tužiteljica dodala i novu točka tužbenog zahtjeva koja glasi: </w:t>
      </w:r>
    </w:p>
    <w:p w:rsidRPr="0070479C" w:rsidR="0070479C" w:rsidP="0070479C" w:rsidRDefault="0070479C">
      <w:pPr>
        <w:pStyle w:val="Default"/>
        <w:jc w:val="both"/>
        <w:rPr>
          <w:rFonts w:ascii="Arial" w:hAnsi="Arial" w:cs="Arial"/>
        </w:rPr>
      </w:pPr>
      <w:r w:rsidRPr="0070479C">
        <w:rPr>
          <w:rFonts w:ascii="Arial" w:hAnsi="Arial" w:cs="Arial"/>
        </w:rPr>
        <w:lastRenderedPageBreak/>
        <w:t>„Dužan je tuženik na ime troškova uzdržavanja za maloljetnu P</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isplatiti tužiteljici iznos od 60.000,00 kuna sa zakonskom zateznom kamatom koja na iznos od 2.000,00 kuna teče od 30.04. 2016.g., na iznos od 2.000,00 kuna od 30.05.2016.g., na iznos od 2.000,00 kuna od 30.06.2016.g., na iznos od 2.000,00 kuna od 30.07.2016.g., na iznos od 2.000,00 kuna od 30.08.2016.g., na iznos od 2.000,00 kuna od 30.09.2016.g., na iznos od 2.000,00 kuna od 30.10.2016.g., na iznos od 2.000,00 kuna od 30.11.2016.g., na iznos od 2.000,00 kuna od 30.12.2016.g., na iznos od 2.000,00 kuna od 30.01.2017.g., na iznos od 2.000,00 kuna od 30.02.2017.g., na iznos od 2.000,00 kuna od 30.03.2017.g., na iznos od 2.000,00 kuna od 30.04.2017.g., na iznos od 2.000,00 kuna od 30.05.2017.g., na iznos od 2.000,00 kuna od 30.06.2017.g., na iznos od 2.000,00 kuna od 30.07.2017.g., na iznos od 2.000,00 kuna od 30.08.2017.g., na iznos od 2.000,00 kuna od 30.09.2017.g., na iznos od 2.000,00 kuna od 30.10.2017.g., na iznos od 2.000,00 kuna od 30.11.2017.g., na iznos od 2.000,00 kuna od 30.12.2017.g., na iznos od 2.000,00 kuna od 30.01.2018.g., na iznos od 2.000,00 kuna od 30.02.2018.g., na iznos od 2.000,00 kuna od 30.03.2018.g., na iznos od 2.000,00 kuna od 30.04.2018.g., na iznos od 2.000,00 kuna od 30.05.2018.g., na iznos od 2.000,00 kuna od 30.06.2018.g., na iznos od 2.000,00 kuna od 30.07.2018.g., na iznos od 2.000,00 kuna od 30.08.2018.g., na iznos od 2.000,00 kuna od 30.09.2018.g., pa sve do isplate, sa zakonskom zateznom kamatom koja od dospijeća svakog pojedinog iznosa pa do isplate teče u visini određenoj člankom 29. stavak 2. Zakona o obveznim odnosima za ostale odnose. „   Na koncu tog podneska je tužiteljica navela da u preostalom dijelu tužbeni zahtjev ostaje neizmijenjen.</w:t>
      </w:r>
    </w:p>
    <w:p w:rsidRPr="0070479C" w:rsidR="0070479C" w:rsidP="0070479C" w:rsidRDefault="0070479C">
      <w:pPr>
        <w:pStyle w:val="Default"/>
        <w:jc w:val="both"/>
        <w:rPr>
          <w:rFonts w:ascii="Arial" w:hAnsi="Arial" w:cs="Arial"/>
        </w:rPr>
      </w:pPr>
    </w:p>
    <w:p w:rsidRPr="0070479C" w:rsidR="0070479C" w:rsidP="0070479C" w:rsidRDefault="0070479C">
      <w:pPr>
        <w:ind w:firstLine="708"/>
        <w:jc w:val="both"/>
        <w:rPr>
          <w:rFonts w:ascii="Arial" w:hAnsi="Arial" w:cs="Arial"/>
        </w:rPr>
      </w:pPr>
      <w:r w:rsidRPr="0070479C">
        <w:rPr>
          <w:rFonts w:ascii="Arial" w:hAnsi="Arial" w:cs="Arial"/>
        </w:rPr>
        <w:t>7. U ovom postupku sud je pokušavao dostavu tužbe i dr. tuženiku i na adresu prijavljenog prebivališta  P</w:t>
      </w:r>
      <w:r w:rsidR="00451D57">
        <w:rPr>
          <w:rFonts w:ascii="Arial" w:hAnsi="Arial" w:cs="Arial"/>
        </w:rPr>
        <w:t>.</w:t>
      </w:r>
      <w:r w:rsidRPr="0070479C">
        <w:rPr>
          <w:rFonts w:ascii="Arial" w:hAnsi="Arial" w:cs="Arial"/>
        </w:rPr>
        <w:t xml:space="preserve"> </w:t>
      </w:r>
      <w:r w:rsidR="00451D57">
        <w:rPr>
          <w:rFonts w:ascii="Arial" w:hAnsi="Arial" w:cs="Arial"/>
        </w:rPr>
        <w:t>..</w:t>
      </w:r>
      <w:r w:rsidRPr="0070479C">
        <w:rPr>
          <w:rFonts w:ascii="Arial" w:hAnsi="Arial" w:cs="Arial"/>
        </w:rPr>
        <w:t>, S</w:t>
      </w:r>
      <w:r w:rsidR="00451D57">
        <w:rPr>
          <w:rFonts w:ascii="Arial" w:hAnsi="Arial" w:cs="Arial"/>
        </w:rPr>
        <w:t>.</w:t>
      </w:r>
      <w:r w:rsidRPr="0070479C">
        <w:rPr>
          <w:rFonts w:ascii="Arial" w:hAnsi="Arial" w:cs="Arial"/>
        </w:rPr>
        <w:t>, i na adresu u N</w:t>
      </w:r>
      <w:r w:rsidR="00451D57">
        <w:rPr>
          <w:rFonts w:ascii="Arial" w:hAnsi="Arial" w:cs="Arial"/>
        </w:rPr>
        <w:t>.</w:t>
      </w:r>
      <w:r w:rsidRPr="0070479C">
        <w:rPr>
          <w:rFonts w:ascii="Arial" w:hAnsi="Arial" w:cs="Arial"/>
        </w:rPr>
        <w:t xml:space="preserve"> koju je tužiteljica navodila tijekom postupka za tuženika, te i na adresu T</w:t>
      </w:r>
      <w:r w:rsidR="00451D57">
        <w:rPr>
          <w:rFonts w:ascii="Arial" w:hAnsi="Arial" w:cs="Arial"/>
        </w:rPr>
        <w:t>.</w:t>
      </w:r>
      <w:r w:rsidRPr="0070479C">
        <w:rPr>
          <w:rFonts w:ascii="Arial" w:hAnsi="Arial" w:cs="Arial"/>
        </w:rPr>
        <w:t xml:space="preserve"> </w:t>
      </w:r>
      <w:r w:rsidR="00451D57">
        <w:rPr>
          <w:rFonts w:ascii="Arial" w:hAnsi="Arial" w:cs="Arial"/>
        </w:rPr>
        <w:t>..</w:t>
      </w:r>
      <w:r w:rsidRPr="0070479C">
        <w:rPr>
          <w:rFonts w:ascii="Arial" w:hAnsi="Arial" w:cs="Arial"/>
        </w:rPr>
        <w:t xml:space="preserve"> , S</w:t>
      </w:r>
      <w:r w:rsidR="00451D57">
        <w:rPr>
          <w:rFonts w:ascii="Arial" w:hAnsi="Arial" w:cs="Arial"/>
        </w:rPr>
        <w:t xml:space="preserve">. </w:t>
      </w:r>
      <w:r w:rsidRPr="0070479C">
        <w:rPr>
          <w:rFonts w:ascii="Arial" w:hAnsi="Arial" w:cs="Arial"/>
        </w:rPr>
        <w:t xml:space="preserve">no dostave nisu bile uredne. Stoga je sud dopisom zatražio od Policijske uprave SD da provedu terensku provjeru na adresi prijavljenog prebivališta tuženika i da utvrde jeli tuženik na njoj živi ili je odselio te ako jest na koju adresu. Nastavno tome, kod suda je  </w:t>
      </w:r>
      <w:r w:rsidR="00451D57">
        <w:rPr>
          <w:rFonts w:ascii="Arial" w:hAnsi="Arial" w:cs="Arial"/>
        </w:rPr>
        <w:t>………</w:t>
      </w:r>
      <w:r w:rsidRPr="0070479C">
        <w:rPr>
          <w:rFonts w:ascii="Arial" w:hAnsi="Arial" w:cs="Arial"/>
        </w:rPr>
        <w:t>.g zaprimljen dopis I.policijske postaje S</w:t>
      </w:r>
      <w:r w:rsidR="00451D57">
        <w:rPr>
          <w:rFonts w:ascii="Arial" w:hAnsi="Arial" w:cs="Arial"/>
        </w:rPr>
        <w:t>.</w:t>
      </w:r>
      <w:r w:rsidRPr="0070479C">
        <w:rPr>
          <w:rFonts w:ascii="Arial" w:hAnsi="Arial" w:cs="Arial"/>
        </w:rPr>
        <w:t xml:space="preserve"> i u prilogu službena zabilješka/izviješće policijskog službenika te policijske postaje u kojoj je bilo navedeno da je na adresi prijavljenog prebivališta tuženika zatečena tužiteljica koja je navela da tuženik na toj adresi ne stanuje od </w:t>
      </w:r>
      <w:r w:rsidR="00451D57">
        <w:rPr>
          <w:rFonts w:ascii="Arial" w:hAnsi="Arial" w:cs="Arial"/>
        </w:rPr>
        <w:t>…</w:t>
      </w:r>
      <w:r w:rsidRPr="0070479C">
        <w:rPr>
          <w:rFonts w:ascii="Arial" w:hAnsi="Arial" w:cs="Arial"/>
        </w:rPr>
        <w:t>.g i da je ista navela kao vjerojatnu adresu stanovanja tuženika S</w:t>
      </w:r>
      <w:r w:rsidR="00451D57">
        <w:rPr>
          <w:rFonts w:ascii="Arial" w:hAnsi="Arial" w:cs="Arial"/>
        </w:rPr>
        <w:t>.</w:t>
      </w:r>
      <w:r w:rsidRPr="0070479C">
        <w:rPr>
          <w:rFonts w:ascii="Arial" w:hAnsi="Arial" w:cs="Arial"/>
        </w:rPr>
        <w:t>, T</w:t>
      </w:r>
      <w:r w:rsidR="00451D57">
        <w:rPr>
          <w:rFonts w:ascii="Arial" w:hAnsi="Arial" w:cs="Arial"/>
        </w:rPr>
        <w:t>.</w:t>
      </w:r>
      <w:r w:rsidRPr="0070479C">
        <w:rPr>
          <w:rFonts w:ascii="Arial" w:hAnsi="Arial" w:cs="Arial"/>
        </w:rPr>
        <w:t xml:space="preserve"> </w:t>
      </w:r>
      <w:r w:rsidR="00451D57">
        <w:rPr>
          <w:rFonts w:ascii="Arial" w:hAnsi="Arial" w:cs="Arial"/>
        </w:rPr>
        <w:t>..</w:t>
      </w:r>
      <w:r w:rsidRPr="0070479C">
        <w:rPr>
          <w:rFonts w:ascii="Arial" w:hAnsi="Arial" w:cs="Arial"/>
        </w:rPr>
        <w:t>, prizemlje, kod njegove  majke M</w:t>
      </w:r>
      <w:r w:rsidR="00451D57">
        <w:rPr>
          <w:rFonts w:ascii="Arial" w:hAnsi="Arial" w:cs="Arial"/>
        </w:rPr>
        <w:t>.</w:t>
      </w:r>
      <w:r w:rsidRPr="0070479C">
        <w:rPr>
          <w:rFonts w:ascii="Arial" w:hAnsi="Arial" w:cs="Arial"/>
        </w:rPr>
        <w:t xml:space="preserve"> M</w:t>
      </w:r>
      <w:r w:rsidR="00451D57">
        <w:rPr>
          <w:rFonts w:ascii="Arial" w:hAnsi="Arial" w:cs="Arial"/>
        </w:rPr>
        <w:t>.</w:t>
      </w:r>
      <w:r w:rsidRPr="0070479C">
        <w:rPr>
          <w:rFonts w:ascii="Arial" w:hAnsi="Arial" w:cs="Arial"/>
        </w:rPr>
        <w:t xml:space="preserve">. </w:t>
      </w:r>
    </w:p>
    <w:p w:rsidRPr="0070479C" w:rsidR="0070479C" w:rsidP="0070479C" w:rsidRDefault="0070479C">
      <w:pPr>
        <w:jc w:val="both"/>
        <w:rPr>
          <w:rFonts w:ascii="Arial" w:hAnsi="Arial" w:cs="Arial"/>
        </w:rPr>
      </w:pPr>
    </w:p>
    <w:p w:rsidRPr="0070479C" w:rsidR="0070479C" w:rsidP="0070479C" w:rsidRDefault="0070479C">
      <w:pPr>
        <w:pStyle w:val="Bezproreda"/>
        <w:ind w:firstLine="708"/>
        <w:jc w:val="both"/>
        <w:rPr>
          <w:rFonts w:ascii="Arial" w:hAnsi="Arial" w:cs="Arial"/>
          <w:sz w:val="24"/>
          <w:szCs w:val="24"/>
        </w:rPr>
      </w:pPr>
      <w:r w:rsidRPr="0070479C">
        <w:rPr>
          <w:rFonts w:ascii="Arial" w:hAnsi="Arial" w:cs="Arial"/>
          <w:sz w:val="24"/>
          <w:szCs w:val="24"/>
        </w:rPr>
        <w:t>8. Sud je potom odredio na tu adresu dostaviti tuženiku tužbu s prilogom, rješenje o povlačenju tužbe ranije tužiteljice ad1) P</w:t>
      </w:r>
      <w:r w:rsidR="00451D57">
        <w:rPr>
          <w:rFonts w:ascii="Arial" w:hAnsi="Arial" w:cs="Arial"/>
          <w:sz w:val="24"/>
          <w:szCs w:val="24"/>
        </w:rPr>
        <w:t>.</w:t>
      </w:r>
      <w:r w:rsidRPr="0070479C">
        <w:rPr>
          <w:rFonts w:ascii="Arial" w:hAnsi="Arial" w:cs="Arial"/>
          <w:sz w:val="24"/>
          <w:szCs w:val="24"/>
        </w:rPr>
        <w:t xml:space="preserve"> M</w:t>
      </w:r>
      <w:r w:rsidR="00451D57">
        <w:rPr>
          <w:rFonts w:ascii="Arial" w:hAnsi="Arial" w:cs="Arial"/>
          <w:sz w:val="24"/>
          <w:szCs w:val="24"/>
        </w:rPr>
        <w:t>.</w:t>
      </w:r>
      <w:r w:rsidRPr="0070479C">
        <w:rPr>
          <w:rFonts w:ascii="Arial" w:hAnsi="Arial" w:cs="Arial"/>
          <w:sz w:val="24"/>
          <w:szCs w:val="24"/>
        </w:rPr>
        <w:t xml:space="preserve">, podnesak tužiteljice od </w:t>
      </w:r>
      <w:r w:rsidR="00451D57">
        <w:rPr>
          <w:rFonts w:ascii="Arial" w:hAnsi="Arial" w:cs="Arial"/>
          <w:sz w:val="24"/>
          <w:szCs w:val="24"/>
        </w:rPr>
        <w:t>………</w:t>
      </w:r>
      <w:r w:rsidRPr="0070479C">
        <w:rPr>
          <w:rFonts w:ascii="Arial" w:hAnsi="Arial" w:cs="Arial"/>
          <w:sz w:val="24"/>
          <w:szCs w:val="24"/>
        </w:rPr>
        <w:t xml:space="preserve"> i pisani poziv za davanje odgovora na tužbu u roku od 30 dana, od dana primitka tužbe, te uz upozorenje u smislu odredbe čl. 284. Zakona o parničnom postupku a u vezi s čl. 331.b. istog zakona.</w:t>
      </w:r>
    </w:p>
    <w:p w:rsidRPr="0070479C" w:rsidR="0070479C" w:rsidP="0070479C" w:rsidRDefault="0070479C">
      <w:pPr>
        <w:jc w:val="both"/>
        <w:rPr>
          <w:rFonts w:ascii="Arial" w:hAnsi="Arial" w:cs="Arial"/>
          <w:sz w:val="22"/>
          <w:szCs w:val="22"/>
        </w:rPr>
      </w:pPr>
    </w:p>
    <w:p w:rsidRPr="0070479C" w:rsidR="0070479C" w:rsidP="0070479C" w:rsidRDefault="0070479C">
      <w:pPr>
        <w:ind w:firstLine="708"/>
        <w:jc w:val="both"/>
        <w:rPr>
          <w:rFonts w:ascii="Arial" w:hAnsi="Arial" w:cs="Arial"/>
        </w:rPr>
      </w:pPr>
      <w:r w:rsidRPr="0070479C">
        <w:rPr>
          <w:rFonts w:ascii="Arial" w:hAnsi="Arial" w:cs="Arial"/>
        </w:rPr>
        <w:t xml:space="preserve">9. Prema dostavnici u spisu, tuženik je sve naprijed navedeno zaprimio dana </w:t>
      </w:r>
      <w:r w:rsidR="00451D57">
        <w:rPr>
          <w:rFonts w:ascii="Arial" w:hAnsi="Arial" w:cs="Arial"/>
        </w:rPr>
        <w:t>………</w:t>
      </w:r>
      <w:r w:rsidRPr="0070479C">
        <w:rPr>
          <w:rFonts w:ascii="Arial" w:hAnsi="Arial" w:cs="Arial"/>
        </w:rPr>
        <w:t xml:space="preserve">. </w:t>
      </w:r>
    </w:p>
    <w:p w:rsidRPr="0070479C" w:rsidR="0070479C" w:rsidP="0070479C" w:rsidRDefault="0070479C">
      <w:pPr>
        <w:ind w:firstLine="708"/>
        <w:jc w:val="both"/>
        <w:rPr>
          <w:rFonts w:ascii="Arial" w:hAnsi="Arial" w:cs="Arial"/>
        </w:rPr>
      </w:pPr>
    </w:p>
    <w:p w:rsidRPr="0070479C" w:rsidR="0070479C" w:rsidP="0070479C" w:rsidRDefault="0070479C">
      <w:pPr>
        <w:pStyle w:val="Bezproreda"/>
        <w:ind w:firstLine="708"/>
        <w:jc w:val="both"/>
        <w:rPr>
          <w:rFonts w:ascii="Arial" w:hAnsi="Arial" w:eastAsia="Times New Roman" w:cs="Arial"/>
          <w:sz w:val="24"/>
          <w:szCs w:val="24"/>
          <w:lang w:eastAsia="hr-HR"/>
        </w:rPr>
      </w:pPr>
      <w:r w:rsidRPr="0070479C">
        <w:rPr>
          <w:rFonts w:ascii="Arial" w:hAnsi="Arial" w:eastAsia="Times New Roman" w:cs="Arial"/>
          <w:sz w:val="24"/>
          <w:szCs w:val="24"/>
          <w:lang w:eastAsia="hr-HR"/>
        </w:rPr>
        <w:t>10. Odredbom</w:t>
      </w:r>
      <w:r w:rsidRPr="0070479C">
        <w:rPr>
          <w:rFonts w:ascii="Arial" w:hAnsi="Arial" w:eastAsia="Times New Roman" w:cs="Arial"/>
          <w:spacing w:val="14"/>
          <w:sz w:val="24"/>
          <w:szCs w:val="24"/>
          <w:lang w:eastAsia="hr-HR"/>
        </w:rPr>
        <w:t xml:space="preserve"> </w:t>
      </w:r>
      <w:r w:rsidRPr="0070479C">
        <w:rPr>
          <w:rFonts w:ascii="Arial" w:hAnsi="Arial" w:eastAsia="Times New Roman" w:cs="Arial"/>
          <w:sz w:val="24"/>
          <w:szCs w:val="24"/>
          <w:lang w:eastAsia="hr-HR"/>
        </w:rPr>
        <w:t>čl.</w:t>
      </w:r>
      <w:r w:rsidRPr="0070479C">
        <w:rPr>
          <w:rFonts w:ascii="Arial" w:hAnsi="Arial" w:eastAsia="Times New Roman" w:cs="Arial"/>
          <w:spacing w:val="12"/>
          <w:sz w:val="24"/>
          <w:szCs w:val="24"/>
          <w:lang w:eastAsia="hr-HR"/>
        </w:rPr>
        <w:t xml:space="preserve"> </w:t>
      </w:r>
      <w:r w:rsidRPr="0070479C">
        <w:rPr>
          <w:rFonts w:ascii="Arial" w:hAnsi="Arial" w:eastAsia="Times New Roman" w:cs="Arial"/>
          <w:sz w:val="24"/>
          <w:szCs w:val="24"/>
          <w:lang w:eastAsia="hr-HR"/>
        </w:rPr>
        <w:t>331b.</w:t>
      </w:r>
      <w:r w:rsidRPr="0070479C">
        <w:rPr>
          <w:rFonts w:ascii="Arial" w:hAnsi="Arial" w:eastAsia="Times New Roman" w:cs="Arial"/>
          <w:spacing w:val="13"/>
          <w:sz w:val="24"/>
          <w:szCs w:val="24"/>
          <w:lang w:eastAsia="hr-HR"/>
        </w:rPr>
        <w:t xml:space="preserve"> </w:t>
      </w:r>
      <w:r w:rsidRPr="0070479C">
        <w:rPr>
          <w:rFonts w:ascii="Arial" w:hAnsi="Arial" w:eastAsia="Times New Roman" w:cs="Arial"/>
          <w:spacing w:val="-1"/>
          <w:sz w:val="24"/>
          <w:szCs w:val="24"/>
          <w:lang w:eastAsia="hr-HR"/>
        </w:rPr>
        <w:t>st.</w:t>
      </w:r>
      <w:r w:rsidRPr="0070479C">
        <w:rPr>
          <w:rFonts w:ascii="Arial" w:hAnsi="Arial" w:eastAsia="Times New Roman" w:cs="Arial"/>
          <w:spacing w:val="14"/>
          <w:sz w:val="24"/>
          <w:szCs w:val="24"/>
          <w:lang w:eastAsia="hr-HR"/>
        </w:rPr>
        <w:t xml:space="preserve"> </w:t>
      </w:r>
      <w:r w:rsidRPr="0070479C">
        <w:rPr>
          <w:rFonts w:ascii="Arial" w:hAnsi="Arial" w:eastAsia="Times New Roman" w:cs="Arial"/>
          <w:spacing w:val="1"/>
          <w:sz w:val="24"/>
          <w:szCs w:val="24"/>
          <w:lang w:eastAsia="hr-HR"/>
        </w:rPr>
        <w:t>1.</w:t>
      </w:r>
      <w:r w:rsidRPr="0070479C">
        <w:rPr>
          <w:rFonts w:ascii="Arial" w:hAnsi="Arial" w:eastAsia="Times New Roman" w:cs="Arial"/>
          <w:spacing w:val="15"/>
          <w:sz w:val="24"/>
          <w:szCs w:val="24"/>
          <w:lang w:eastAsia="hr-HR"/>
        </w:rPr>
        <w:t xml:space="preserve"> </w:t>
      </w:r>
      <w:r w:rsidRPr="0070479C">
        <w:rPr>
          <w:rFonts w:ascii="Arial" w:hAnsi="Arial" w:eastAsia="Times New Roman" w:cs="Arial"/>
          <w:sz w:val="24"/>
          <w:szCs w:val="24"/>
          <w:lang w:eastAsia="hr-HR"/>
        </w:rPr>
        <w:t>Zakona</w:t>
      </w:r>
      <w:r w:rsidRPr="0070479C">
        <w:rPr>
          <w:rFonts w:ascii="Arial" w:hAnsi="Arial" w:eastAsia="Times New Roman" w:cs="Arial"/>
          <w:spacing w:val="13"/>
          <w:sz w:val="24"/>
          <w:szCs w:val="24"/>
          <w:lang w:eastAsia="hr-HR"/>
        </w:rPr>
        <w:t xml:space="preserve"> </w:t>
      </w:r>
      <w:r w:rsidRPr="0070479C">
        <w:rPr>
          <w:rFonts w:ascii="Arial" w:hAnsi="Arial" w:eastAsia="Times New Roman" w:cs="Arial"/>
          <w:sz w:val="24"/>
          <w:szCs w:val="24"/>
          <w:lang w:eastAsia="hr-HR"/>
        </w:rPr>
        <w:t>o</w:t>
      </w:r>
      <w:r w:rsidRPr="0070479C">
        <w:rPr>
          <w:rFonts w:ascii="Arial" w:hAnsi="Arial" w:eastAsia="Times New Roman" w:cs="Arial"/>
          <w:spacing w:val="11"/>
          <w:sz w:val="24"/>
          <w:szCs w:val="24"/>
          <w:lang w:eastAsia="hr-HR"/>
        </w:rPr>
        <w:t xml:space="preserve"> </w:t>
      </w:r>
      <w:r w:rsidRPr="0070479C">
        <w:rPr>
          <w:rFonts w:ascii="Arial" w:hAnsi="Arial" w:eastAsia="Times New Roman" w:cs="Arial"/>
          <w:sz w:val="24"/>
          <w:szCs w:val="24"/>
          <w:lang w:eastAsia="hr-HR"/>
        </w:rPr>
        <w:t>parničnom</w:t>
      </w:r>
      <w:r w:rsidRPr="0070479C">
        <w:rPr>
          <w:rFonts w:ascii="Arial" w:hAnsi="Arial" w:eastAsia="Times New Roman" w:cs="Arial"/>
          <w:spacing w:val="14"/>
          <w:sz w:val="24"/>
          <w:szCs w:val="24"/>
          <w:lang w:eastAsia="hr-HR"/>
        </w:rPr>
        <w:t xml:space="preserve"> </w:t>
      </w:r>
      <w:r w:rsidRPr="0070479C">
        <w:rPr>
          <w:rFonts w:ascii="Arial" w:hAnsi="Arial" w:eastAsia="Times New Roman" w:cs="Arial"/>
          <w:sz w:val="24"/>
          <w:szCs w:val="24"/>
          <w:lang w:eastAsia="hr-HR"/>
        </w:rPr>
        <w:t>postupku,</w:t>
      </w:r>
      <w:r w:rsidRPr="0070479C">
        <w:rPr>
          <w:rFonts w:ascii="Arial" w:hAnsi="Arial" w:eastAsia="Times New Roman" w:cs="Arial"/>
          <w:spacing w:val="11"/>
          <w:sz w:val="24"/>
          <w:szCs w:val="24"/>
          <w:lang w:eastAsia="hr-HR"/>
        </w:rPr>
        <w:t xml:space="preserve"> </w:t>
      </w:r>
      <w:r w:rsidRPr="0070479C">
        <w:rPr>
          <w:rFonts w:ascii="Arial" w:hAnsi="Arial" w:eastAsia="Times New Roman" w:cs="Arial"/>
          <w:sz w:val="24"/>
          <w:szCs w:val="24"/>
          <w:lang w:eastAsia="hr-HR"/>
        </w:rPr>
        <w:t>propisano</w:t>
      </w:r>
      <w:r w:rsidRPr="0070479C">
        <w:rPr>
          <w:rFonts w:ascii="Arial" w:hAnsi="Arial" w:eastAsia="Times New Roman" w:cs="Arial"/>
          <w:spacing w:val="12"/>
          <w:sz w:val="24"/>
          <w:szCs w:val="24"/>
          <w:lang w:eastAsia="hr-HR"/>
        </w:rPr>
        <w:t xml:space="preserve"> </w:t>
      </w:r>
      <w:r w:rsidRPr="0070479C">
        <w:rPr>
          <w:rFonts w:ascii="Arial" w:hAnsi="Arial" w:eastAsia="Times New Roman" w:cs="Arial"/>
          <w:sz w:val="24"/>
          <w:szCs w:val="24"/>
          <w:lang w:eastAsia="hr-HR"/>
        </w:rPr>
        <w:t>je</w:t>
      </w:r>
      <w:r w:rsidRPr="0070479C">
        <w:rPr>
          <w:rFonts w:ascii="Arial" w:hAnsi="Arial" w:eastAsia="Times New Roman" w:cs="Arial"/>
          <w:spacing w:val="13"/>
          <w:sz w:val="24"/>
          <w:szCs w:val="24"/>
          <w:lang w:eastAsia="hr-HR"/>
        </w:rPr>
        <w:t xml:space="preserve"> </w:t>
      </w:r>
      <w:r w:rsidRPr="0070479C">
        <w:rPr>
          <w:rFonts w:ascii="Arial" w:hAnsi="Arial" w:eastAsia="Times New Roman" w:cs="Arial"/>
          <w:spacing w:val="1"/>
          <w:sz w:val="24"/>
          <w:szCs w:val="24"/>
          <w:lang w:eastAsia="hr-HR"/>
        </w:rPr>
        <w:t>da</w:t>
      </w:r>
      <w:r w:rsidRPr="0070479C">
        <w:rPr>
          <w:rFonts w:ascii="Arial" w:hAnsi="Arial" w:eastAsia="Times New Roman" w:cs="Arial"/>
          <w:spacing w:val="10"/>
          <w:sz w:val="24"/>
          <w:szCs w:val="24"/>
          <w:lang w:eastAsia="hr-HR"/>
        </w:rPr>
        <w:t xml:space="preserve"> </w:t>
      </w:r>
      <w:r w:rsidRPr="0070479C">
        <w:rPr>
          <w:rFonts w:ascii="Arial" w:hAnsi="Arial" w:eastAsia="Times New Roman" w:cs="Arial"/>
          <w:sz w:val="24"/>
          <w:szCs w:val="24"/>
          <w:lang w:eastAsia="hr-HR"/>
        </w:rPr>
        <w:t>ako tuženik</w:t>
      </w:r>
      <w:r w:rsidRPr="0070479C">
        <w:rPr>
          <w:rFonts w:ascii="Arial" w:hAnsi="Arial" w:eastAsia="Times New Roman" w:cs="Arial"/>
          <w:spacing w:val="24"/>
          <w:sz w:val="24"/>
          <w:szCs w:val="24"/>
          <w:lang w:eastAsia="hr-HR"/>
        </w:rPr>
        <w:t xml:space="preserve"> </w:t>
      </w:r>
      <w:r w:rsidRPr="0070479C">
        <w:rPr>
          <w:rFonts w:ascii="Arial" w:hAnsi="Arial" w:eastAsia="Times New Roman" w:cs="Arial"/>
          <w:spacing w:val="1"/>
          <w:sz w:val="24"/>
          <w:szCs w:val="24"/>
          <w:lang w:eastAsia="hr-HR"/>
        </w:rPr>
        <w:t>ne</w:t>
      </w:r>
      <w:r w:rsidRPr="0070479C">
        <w:rPr>
          <w:rFonts w:ascii="Arial" w:hAnsi="Arial" w:eastAsia="Times New Roman" w:cs="Arial"/>
          <w:spacing w:val="24"/>
          <w:sz w:val="24"/>
          <w:szCs w:val="24"/>
          <w:lang w:eastAsia="hr-HR"/>
        </w:rPr>
        <w:t xml:space="preserve"> </w:t>
      </w:r>
      <w:r w:rsidRPr="0070479C">
        <w:rPr>
          <w:rFonts w:ascii="Arial" w:hAnsi="Arial" w:eastAsia="Times New Roman" w:cs="Arial"/>
          <w:sz w:val="24"/>
          <w:szCs w:val="24"/>
          <w:lang w:eastAsia="hr-HR"/>
        </w:rPr>
        <w:t>podnese</w:t>
      </w:r>
      <w:r w:rsidRPr="0070479C">
        <w:rPr>
          <w:rFonts w:ascii="Arial" w:hAnsi="Arial" w:eastAsia="Times New Roman" w:cs="Arial"/>
          <w:spacing w:val="25"/>
          <w:sz w:val="24"/>
          <w:szCs w:val="24"/>
          <w:lang w:eastAsia="hr-HR"/>
        </w:rPr>
        <w:t xml:space="preserve"> </w:t>
      </w:r>
      <w:r w:rsidRPr="0070479C">
        <w:rPr>
          <w:rFonts w:ascii="Arial" w:hAnsi="Arial" w:eastAsia="Times New Roman" w:cs="Arial"/>
          <w:spacing w:val="-1"/>
          <w:sz w:val="24"/>
          <w:szCs w:val="24"/>
          <w:lang w:eastAsia="hr-HR"/>
        </w:rPr>
        <w:t>odgovor</w:t>
      </w:r>
      <w:r w:rsidRPr="0070479C">
        <w:rPr>
          <w:rFonts w:ascii="Arial" w:hAnsi="Arial" w:eastAsia="Times New Roman" w:cs="Arial"/>
          <w:spacing w:val="24"/>
          <w:sz w:val="24"/>
          <w:szCs w:val="24"/>
          <w:lang w:eastAsia="hr-HR"/>
        </w:rPr>
        <w:t xml:space="preserve"> </w:t>
      </w:r>
      <w:r w:rsidRPr="0070479C">
        <w:rPr>
          <w:rFonts w:ascii="Arial" w:hAnsi="Arial" w:eastAsia="Times New Roman" w:cs="Arial"/>
          <w:spacing w:val="1"/>
          <w:sz w:val="24"/>
          <w:szCs w:val="24"/>
          <w:lang w:eastAsia="hr-HR"/>
        </w:rPr>
        <w:t>na</w:t>
      </w:r>
      <w:r w:rsidRPr="0070479C">
        <w:rPr>
          <w:rFonts w:ascii="Arial" w:hAnsi="Arial" w:eastAsia="Times New Roman" w:cs="Arial"/>
          <w:spacing w:val="24"/>
          <w:sz w:val="24"/>
          <w:szCs w:val="24"/>
          <w:lang w:eastAsia="hr-HR"/>
        </w:rPr>
        <w:t xml:space="preserve"> </w:t>
      </w:r>
      <w:r w:rsidRPr="0070479C">
        <w:rPr>
          <w:rFonts w:ascii="Arial" w:hAnsi="Arial" w:eastAsia="Times New Roman" w:cs="Arial"/>
          <w:sz w:val="24"/>
          <w:szCs w:val="24"/>
          <w:lang w:eastAsia="hr-HR"/>
        </w:rPr>
        <w:t>tužbu</w:t>
      </w:r>
      <w:r w:rsidRPr="0070479C">
        <w:rPr>
          <w:rFonts w:ascii="Arial" w:hAnsi="Arial" w:eastAsia="Times New Roman" w:cs="Arial"/>
          <w:spacing w:val="25"/>
          <w:sz w:val="24"/>
          <w:szCs w:val="24"/>
          <w:lang w:eastAsia="hr-HR"/>
        </w:rPr>
        <w:t xml:space="preserve"> </w:t>
      </w:r>
      <w:r w:rsidRPr="0070479C">
        <w:rPr>
          <w:rFonts w:ascii="Arial" w:hAnsi="Arial" w:eastAsia="Times New Roman" w:cs="Arial"/>
          <w:sz w:val="24"/>
          <w:szCs w:val="24"/>
          <w:lang w:eastAsia="hr-HR"/>
        </w:rPr>
        <w:t>u</w:t>
      </w:r>
      <w:r w:rsidRPr="0070479C">
        <w:rPr>
          <w:rFonts w:ascii="Arial" w:hAnsi="Arial" w:eastAsia="Times New Roman" w:cs="Arial"/>
          <w:spacing w:val="25"/>
          <w:sz w:val="24"/>
          <w:szCs w:val="24"/>
          <w:lang w:eastAsia="hr-HR"/>
        </w:rPr>
        <w:t xml:space="preserve"> </w:t>
      </w:r>
      <w:r w:rsidRPr="0070479C">
        <w:rPr>
          <w:rFonts w:ascii="Arial" w:hAnsi="Arial" w:eastAsia="Times New Roman" w:cs="Arial"/>
          <w:sz w:val="24"/>
          <w:szCs w:val="24"/>
          <w:lang w:eastAsia="hr-HR"/>
        </w:rPr>
        <w:t>određenom</w:t>
      </w:r>
      <w:r w:rsidRPr="0070479C">
        <w:rPr>
          <w:rFonts w:ascii="Arial" w:hAnsi="Arial" w:eastAsia="Times New Roman" w:cs="Arial"/>
          <w:spacing w:val="26"/>
          <w:sz w:val="24"/>
          <w:szCs w:val="24"/>
          <w:lang w:eastAsia="hr-HR"/>
        </w:rPr>
        <w:t xml:space="preserve"> </w:t>
      </w:r>
      <w:r w:rsidRPr="0070479C">
        <w:rPr>
          <w:rFonts w:ascii="Arial" w:hAnsi="Arial" w:eastAsia="Times New Roman" w:cs="Arial"/>
          <w:sz w:val="24"/>
          <w:szCs w:val="24"/>
          <w:lang w:eastAsia="hr-HR"/>
        </w:rPr>
        <w:t>roku</w:t>
      </w:r>
      <w:r w:rsidRPr="0070479C">
        <w:rPr>
          <w:rFonts w:ascii="Arial" w:hAnsi="Arial" w:eastAsia="Times New Roman" w:cs="Arial"/>
          <w:spacing w:val="25"/>
          <w:sz w:val="24"/>
          <w:szCs w:val="24"/>
          <w:lang w:eastAsia="hr-HR"/>
        </w:rPr>
        <w:t xml:space="preserve"> </w:t>
      </w:r>
      <w:r w:rsidRPr="0070479C">
        <w:rPr>
          <w:rFonts w:ascii="Arial" w:hAnsi="Arial" w:eastAsia="Times New Roman" w:cs="Arial"/>
          <w:spacing w:val="-1"/>
          <w:sz w:val="24"/>
          <w:szCs w:val="24"/>
          <w:lang w:eastAsia="hr-HR"/>
        </w:rPr>
        <w:t>da</w:t>
      </w:r>
      <w:r w:rsidRPr="0070479C">
        <w:rPr>
          <w:rFonts w:ascii="Arial" w:hAnsi="Arial" w:eastAsia="Times New Roman" w:cs="Arial"/>
          <w:spacing w:val="26"/>
          <w:sz w:val="24"/>
          <w:szCs w:val="24"/>
          <w:lang w:eastAsia="hr-HR"/>
        </w:rPr>
        <w:t xml:space="preserve"> </w:t>
      </w:r>
      <w:r w:rsidRPr="0070479C">
        <w:rPr>
          <w:rFonts w:ascii="Arial" w:hAnsi="Arial" w:eastAsia="Times New Roman" w:cs="Arial"/>
          <w:sz w:val="24"/>
          <w:szCs w:val="24"/>
          <w:lang w:eastAsia="hr-HR"/>
        </w:rPr>
        <w:t>će</w:t>
      </w:r>
      <w:r w:rsidRPr="0070479C">
        <w:rPr>
          <w:rFonts w:ascii="Arial" w:hAnsi="Arial" w:eastAsia="Times New Roman" w:cs="Arial"/>
          <w:spacing w:val="25"/>
          <w:sz w:val="24"/>
          <w:szCs w:val="24"/>
          <w:lang w:eastAsia="hr-HR"/>
        </w:rPr>
        <w:t xml:space="preserve"> </w:t>
      </w:r>
      <w:r w:rsidRPr="0070479C">
        <w:rPr>
          <w:rFonts w:ascii="Arial" w:hAnsi="Arial" w:eastAsia="Times New Roman" w:cs="Arial"/>
          <w:spacing w:val="-2"/>
          <w:sz w:val="24"/>
          <w:szCs w:val="24"/>
          <w:lang w:eastAsia="hr-HR"/>
        </w:rPr>
        <w:t>se</w:t>
      </w:r>
      <w:r w:rsidRPr="0070479C">
        <w:rPr>
          <w:rFonts w:ascii="Arial" w:hAnsi="Arial" w:eastAsia="Times New Roman" w:cs="Arial"/>
          <w:spacing w:val="27"/>
          <w:sz w:val="24"/>
          <w:szCs w:val="24"/>
          <w:lang w:eastAsia="hr-HR"/>
        </w:rPr>
        <w:t xml:space="preserve"> </w:t>
      </w:r>
      <w:r w:rsidRPr="0070479C">
        <w:rPr>
          <w:rFonts w:ascii="Arial" w:hAnsi="Arial" w:eastAsia="Times New Roman" w:cs="Arial"/>
          <w:sz w:val="24"/>
          <w:szCs w:val="24"/>
          <w:lang w:eastAsia="hr-HR"/>
        </w:rPr>
        <w:t>donijeti</w:t>
      </w:r>
      <w:r w:rsidRPr="0070479C">
        <w:rPr>
          <w:rFonts w:ascii="Arial" w:hAnsi="Arial" w:eastAsia="Times New Roman" w:cs="Arial"/>
          <w:spacing w:val="24"/>
          <w:sz w:val="24"/>
          <w:szCs w:val="24"/>
          <w:lang w:eastAsia="hr-HR"/>
        </w:rPr>
        <w:t xml:space="preserve"> </w:t>
      </w:r>
      <w:r w:rsidRPr="0070479C">
        <w:rPr>
          <w:rFonts w:ascii="Arial" w:hAnsi="Arial" w:eastAsia="Times New Roman" w:cs="Arial"/>
          <w:spacing w:val="3"/>
          <w:sz w:val="24"/>
          <w:szCs w:val="24"/>
          <w:lang w:eastAsia="hr-HR"/>
        </w:rPr>
        <w:t>pres</w:t>
      </w:r>
      <w:r w:rsidRPr="0070479C">
        <w:rPr>
          <w:rFonts w:ascii="Arial" w:hAnsi="Arial" w:eastAsia="Times New Roman" w:cs="Arial"/>
          <w:spacing w:val="-1"/>
          <w:sz w:val="24"/>
          <w:szCs w:val="24"/>
          <w:lang w:eastAsia="hr-HR"/>
        </w:rPr>
        <w:t xml:space="preserve">uda </w:t>
      </w:r>
      <w:r w:rsidRPr="0070479C">
        <w:rPr>
          <w:rFonts w:ascii="Arial" w:hAnsi="Arial" w:eastAsia="Times New Roman" w:cs="Arial"/>
          <w:sz w:val="24"/>
          <w:szCs w:val="24"/>
          <w:lang w:eastAsia="hr-HR"/>
        </w:rPr>
        <w:t>kojom</w:t>
      </w:r>
      <w:r w:rsidRPr="0070479C">
        <w:rPr>
          <w:rFonts w:ascii="Arial" w:hAnsi="Arial" w:eastAsia="Times New Roman" w:cs="Arial"/>
          <w:spacing w:val="36"/>
          <w:sz w:val="24"/>
          <w:szCs w:val="24"/>
          <w:lang w:eastAsia="hr-HR"/>
        </w:rPr>
        <w:t xml:space="preserve"> </w:t>
      </w:r>
      <w:r w:rsidRPr="0070479C">
        <w:rPr>
          <w:rFonts w:ascii="Arial" w:hAnsi="Arial" w:eastAsia="Times New Roman" w:cs="Arial"/>
          <w:sz w:val="24"/>
          <w:szCs w:val="24"/>
          <w:lang w:eastAsia="hr-HR"/>
        </w:rPr>
        <w:t>se</w:t>
      </w:r>
      <w:r w:rsidRPr="0070479C">
        <w:rPr>
          <w:rFonts w:ascii="Arial" w:hAnsi="Arial" w:eastAsia="Times New Roman" w:cs="Arial"/>
          <w:spacing w:val="35"/>
          <w:sz w:val="24"/>
          <w:szCs w:val="24"/>
          <w:lang w:eastAsia="hr-HR"/>
        </w:rPr>
        <w:t xml:space="preserve"> </w:t>
      </w:r>
      <w:r w:rsidRPr="0070479C">
        <w:rPr>
          <w:rFonts w:ascii="Arial" w:hAnsi="Arial" w:eastAsia="Times New Roman" w:cs="Arial"/>
          <w:sz w:val="24"/>
          <w:szCs w:val="24"/>
          <w:lang w:eastAsia="hr-HR"/>
        </w:rPr>
        <w:t>prihvaća</w:t>
      </w:r>
      <w:r w:rsidRPr="0070479C">
        <w:rPr>
          <w:rFonts w:ascii="Arial" w:hAnsi="Arial" w:eastAsia="Times New Roman" w:cs="Arial"/>
          <w:spacing w:val="37"/>
          <w:sz w:val="24"/>
          <w:szCs w:val="24"/>
          <w:lang w:eastAsia="hr-HR"/>
        </w:rPr>
        <w:t xml:space="preserve"> </w:t>
      </w:r>
      <w:r w:rsidRPr="0070479C">
        <w:rPr>
          <w:rFonts w:ascii="Arial" w:hAnsi="Arial" w:eastAsia="Times New Roman" w:cs="Arial"/>
          <w:sz w:val="24"/>
          <w:szCs w:val="24"/>
          <w:lang w:eastAsia="hr-HR"/>
        </w:rPr>
        <w:t>tužbeni</w:t>
      </w:r>
      <w:r w:rsidRPr="0070479C">
        <w:rPr>
          <w:rFonts w:ascii="Arial" w:hAnsi="Arial" w:eastAsia="Times New Roman" w:cs="Arial"/>
          <w:spacing w:val="36"/>
          <w:sz w:val="24"/>
          <w:szCs w:val="24"/>
          <w:lang w:eastAsia="hr-HR"/>
        </w:rPr>
        <w:t xml:space="preserve"> </w:t>
      </w:r>
      <w:r w:rsidRPr="0070479C">
        <w:rPr>
          <w:rFonts w:ascii="Arial" w:hAnsi="Arial" w:eastAsia="Times New Roman" w:cs="Arial"/>
          <w:sz w:val="24"/>
          <w:szCs w:val="24"/>
          <w:lang w:eastAsia="hr-HR"/>
        </w:rPr>
        <w:t>zahtjev</w:t>
      </w:r>
      <w:r w:rsidRPr="0070479C">
        <w:rPr>
          <w:rFonts w:ascii="Arial" w:hAnsi="Arial" w:eastAsia="Times New Roman" w:cs="Arial"/>
          <w:spacing w:val="34"/>
          <w:sz w:val="24"/>
          <w:szCs w:val="24"/>
          <w:lang w:eastAsia="hr-HR"/>
        </w:rPr>
        <w:t xml:space="preserve"> </w:t>
      </w:r>
      <w:r w:rsidRPr="0070479C">
        <w:rPr>
          <w:rFonts w:ascii="Arial" w:hAnsi="Arial" w:eastAsia="Times New Roman" w:cs="Arial"/>
          <w:sz w:val="24"/>
          <w:szCs w:val="24"/>
          <w:lang w:eastAsia="hr-HR"/>
        </w:rPr>
        <w:t>( presuda zbog ogluhe) ,</w:t>
      </w:r>
      <w:r w:rsidRPr="0070479C">
        <w:rPr>
          <w:rFonts w:ascii="Arial" w:hAnsi="Arial" w:eastAsia="Times New Roman" w:cs="Arial"/>
          <w:spacing w:val="36"/>
          <w:sz w:val="24"/>
          <w:szCs w:val="24"/>
          <w:lang w:eastAsia="hr-HR"/>
        </w:rPr>
        <w:t xml:space="preserve"> </w:t>
      </w:r>
      <w:r w:rsidRPr="0070479C">
        <w:rPr>
          <w:rFonts w:ascii="Arial" w:hAnsi="Arial" w:eastAsia="Times New Roman" w:cs="Arial"/>
          <w:spacing w:val="-1"/>
          <w:sz w:val="24"/>
          <w:szCs w:val="24"/>
          <w:lang w:eastAsia="hr-HR"/>
        </w:rPr>
        <w:t>ako</w:t>
      </w:r>
      <w:r w:rsidRPr="0070479C">
        <w:rPr>
          <w:rFonts w:ascii="Arial" w:hAnsi="Arial" w:eastAsia="Times New Roman" w:cs="Arial"/>
          <w:spacing w:val="38"/>
          <w:sz w:val="24"/>
          <w:szCs w:val="24"/>
          <w:lang w:eastAsia="hr-HR"/>
        </w:rPr>
        <w:t xml:space="preserve"> </w:t>
      </w:r>
      <w:r w:rsidRPr="0070479C">
        <w:rPr>
          <w:rFonts w:ascii="Arial" w:hAnsi="Arial" w:eastAsia="Times New Roman" w:cs="Arial"/>
          <w:sz w:val="24"/>
          <w:szCs w:val="24"/>
          <w:lang w:eastAsia="hr-HR"/>
        </w:rPr>
        <w:t>su</w:t>
      </w:r>
      <w:r w:rsidRPr="0070479C">
        <w:rPr>
          <w:rFonts w:ascii="Arial" w:hAnsi="Arial" w:eastAsia="Times New Roman" w:cs="Arial"/>
          <w:spacing w:val="35"/>
          <w:sz w:val="24"/>
          <w:szCs w:val="24"/>
          <w:lang w:eastAsia="hr-HR"/>
        </w:rPr>
        <w:t xml:space="preserve"> </w:t>
      </w:r>
      <w:r w:rsidRPr="0070479C">
        <w:rPr>
          <w:rFonts w:ascii="Arial" w:hAnsi="Arial" w:eastAsia="Times New Roman" w:cs="Arial"/>
          <w:sz w:val="24"/>
          <w:szCs w:val="24"/>
          <w:lang w:eastAsia="hr-HR"/>
        </w:rPr>
        <w:t>tuženiku</w:t>
      </w:r>
      <w:r w:rsidRPr="0070479C">
        <w:rPr>
          <w:rFonts w:ascii="Arial" w:hAnsi="Arial" w:eastAsia="Times New Roman" w:cs="Arial"/>
          <w:spacing w:val="34"/>
          <w:sz w:val="24"/>
          <w:szCs w:val="24"/>
          <w:lang w:eastAsia="hr-HR"/>
        </w:rPr>
        <w:t xml:space="preserve"> </w:t>
      </w:r>
      <w:r w:rsidRPr="0070479C">
        <w:rPr>
          <w:rFonts w:ascii="Arial" w:hAnsi="Arial" w:eastAsia="Times New Roman" w:cs="Arial"/>
          <w:sz w:val="24"/>
          <w:szCs w:val="24"/>
          <w:lang w:eastAsia="hr-HR"/>
        </w:rPr>
        <w:t>tužba i poziv</w:t>
      </w:r>
      <w:r w:rsidRPr="0070479C">
        <w:rPr>
          <w:rFonts w:ascii="Arial" w:hAnsi="Arial" w:eastAsia="Times New Roman" w:cs="Arial"/>
          <w:spacing w:val="77"/>
          <w:sz w:val="24"/>
          <w:szCs w:val="24"/>
          <w:lang w:eastAsia="hr-HR"/>
        </w:rPr>
        <w:t xml:space="preserve"> </w:t>
      </w:r>
      <w:r w:rsidRPr="0070479C">
        <w:rPr>
          <w:rFonts w:ascii="Arial" w:hAnsi="Arial" w:eastAsia="Times New Roman" w:cs="Arial"/>
          <w:spacing w:val="-2"/>
          <w:sz w:val="24"/>
          <w:szCs w:val="24"/>
          <w:lang w:eastAsia="hr-HR"/>
        </w:rPr>
        <w:t>za</w:t>
      </w:r>
      <w:r w:rsidRPr="0070479C">
        <w:rPr>
          <w:rFonts w:ascii="Arial" w:hAnsi="Arial" w:eastAsia="Times New Roman" w:cs="Arial"/>
          <w:spacing w:val="78"/>
          <w:sz w:val="24"/>
          <w:szCs w:val="24"/>
          <w:lang w:eastAsia="hr-HR"/>
        </w:rPr>
        <w:t xml:space="preserve"> </w:t>
      </w:r>
      <w:r w:rsidRPr="0070479C">
        <w:rPr>
          <w:rFonts w:ascii="Arial" w:hAnsi="Arial" w:eastAsia="Times New Roman" w:cs="Arial"/>
          <w:sz w:val="24"/>
          <w:szCs w:val="24"/>
          <w:lang w:eastAsia="hr-HR"/>
        </w:rPr>
        <w:t>davanje</w:t>
      </w:r>
      <w:r w:rsidRPr="0070479C">
        <w:rPr>
          <w:rFonts w:ascii="Arial" w:hAnsi="Arial" w:eastAsia="Times New Roman" w:cs="Arial"/>
          <w:spacing w:val="75"/>
          <w:sz w:val="24"/>
          <w:szCs w:val="24"/>
          <w:lang w:eastAsia="hr-HR"/>
        </w:rPr>
        <w:t xml:space="preserve"> </w:t>
      </w:r>
      <w:r w:rsidRPr="0070479C">
        <w:rPr>
          <w:rFonts w:ascii="Arial" w:hAnsi="Arial" w:eastAsia="Times New Roman" w:cs="Arial"/>
          <w:sz w:val="24"/>
          <w:szCs w:val="24"/>
          <w:lang w:eastAsia="hr-HR"/>
        </w:rPr>
        <w:t>odgovora</w:t>
      </w:r>
      <w:r w:rsidRPr="0070479C">
        <w:rPr>
          <w:rFonts w:ascii="Arial" w:hAnsi="Arial" w:eastAsia="Times New Roman" w:cs="Arial"/>
          <w:spacing w:val="75"/>
          <w:sz w:val="24"/>
          <w:szCs w:val="24"/>
          <w:lang w:eastAsia="hr-HR"/>
        </w:rPr>
        <w:t xml:space="preserve"> </w:t>
      </w:r>
      <w:r w:rsidRPr="0070479C">
        <w:rPr>
          <w:rFonts w:ascii="Arial" w:hAnsi="Arial" w:eastAsia="Times New Roman" w:cs="Arial"/>
          <w:spacing w:val="1"/>
          <w:sz w:val="24"/>
          <w:szCs w:val="24"/>
          <w:lang w:eastAsia="hr-HR"/>
        </w:rPr>
        <w:t>na</w:t>
      </w:r>
      <w:r w:rsidRPr="0070479C">
        <w:rPr>
          <w:rFonts w:ascii="Arial" w:hAnsi="Arial" w:eastAsia="Times New Roman" w:cs="Arial"/>
          <w:spacing w:val="75"/>
          <w:sz w:val="24"/>
          <w:szCs w:val="24"/>
          <w:lang w:eastAsia="hr-HR"/>
        </w:rPr>
        <w:t xml:space="preserve"> </w:t>
      </w:r>
      <w:r w:rsidRPr="0070479C">
        <w:rPr>
          <w:rFonts w:ascii="Arial" w:hAnsi="Arial" w:eastAsia="Times New Roman" w:cs="Arial"/>
          <w:sz w:val="24"/>
          <w:szCs w:val="24"/>
          <w:lang w:eastAsia="hr-HR"/>
        </w:rPr>
        <w:t>tužbu</w:t>
      </w:r>
      <w:r w:rsidRPr="0070479C">
        <w:rPr>
          <w:rFonts w:ascii="Arial" w:hAnsi="Arial" w:eastAsia="Times New Roman" w:cs="Arial"/>
          <w:spacing w:val="75"/>
          <w:sz w:val="24"/>
          <w:szCs w:val="24"/>
          <w:lang w:eastAsia="hr-HR"/>
        </w:rPr>
        <w:t xml:space="preserve"> </w:t>
      </w:r>
      <w:r w:rsidRPr="0070479C">
        <w:rPr>
          <w:rFonts w:ascii="Arial" w:hAnsi="Arial" w:eastAsia="Times New Roman" w:cs="Arial"/>
          <w:spacing w:val="1"/>
          <w:sz w:val="24"/>
          <w:szCs w:val="24"/>
          <w:lang w:eastAsia="hr-HR"/>
        </w:rPr>
        <w:t>uredno</w:t>
      </w:r>
      <w:r w:rsidRPr="0070479C">
        <w:rPr>
          <w:rFonts w:ascii="Arial" w:hAnsi="Arial" w:eastAsia="Times New Roman" w:cs="Arial"/>
          <w:spacing w:val="74"/>
          <w:sz w:val="24"/>
          <w:szCs w:val="24"/>
          <w:lang w:eastAsia="hr-HR"/>
        </w:rPr>
        <w:t xml:space="preserve"> </w:t>
      </w:r>
      <w:r w:rsidRPr="0070479C">
        <w:rPr>
          <w:rFonts w:ascii="Arial" w:hAnsi="Arial" w:eastAsia="Times New Roman" w:cs="Arial"/>
          <w:sz w:val="24"/>
          <w:szCs w:val="24"/>
          <w:lang w:eastAsia="hr-HR"/>
        </w:rPr>
        <w:t>dostavljeni,</w:t>
      </w:r>
      <w:r w:rsidRPr="0070479C">
        <w:rPr>
          <w:rFonts w:ascii="Arial" w:hAnsi="Arial" w:eastAsia="Times New Roman" w:cs="Arial"/>
          <w:spacing w:val="84"/>
          <w:sz w:val="24"/>
          <w:szCs w:val="24"/>
          <w:lang w:eastAsia="hr-HR"/>
        </w:rPr>
        <w:t xml:space="preserve"> </w:t>
      </w:r>
      <w:r w:rsidRPr="0070479C">
        <w:rPr>
          <w:rFonts w:ascii="Arial" w:hAnsi="Arial" w:eastAsia="Times New Roman" w:cs="Arial"/>
          <w:sz w:val="24"/>
          <w:szCs w:val="24"/>
          <w:lang w:eastAsia="hr-HR"/>
        </w:rPr>
        <w:t>zatim</w:t>
      </w:r>
      <w:r w:rsidRPr="0070479C">
        <w:rPr>
          <w:rFonts w:ascii="Arial" w:hAnsi="Arial" w:eastAsia="Times New Roman" w:cs="Arial"/>
          <w:spacing w:val="77"/>
          <w:sz w:val="24"/>
          <w:szCs w:val="24"/>
          <w:lang w:eastAsia="hr-HR"/>
        </w:rPr>
        <w:t xml:space="preserve"> </w:t>
      </w:r>
      <w:r w:rsidRPr="0070479C">
        <w:rPr>
          <w:rFonts w:ascii="Arial" w:hAnsi="Arial" w:eastAsia="Times New Roman" w:cs="Arial"/>
          <w:sz w:val="24"/>
          <w:szCs w:val="24"/>
          <w:lang w:eastAsia="hr-HR"/>
        </w:rPr>
        <w:t>ako osnovanost tužbenog</w:t>
      </w:r>
      <w:r w:rsidRPr="0070479C">
        <w:rPr>
          <w:rFonts w:ascii="Arial" w:hAnsi="Arial" w:eastAsia="Times New Roman" w:cs="Arial"/>
          <w:spacing w:val="6"/>
          <w:sz w:val="24"/>
          <w:szCs w:val="24"/>
          <w:lang w:eastAsia="hr-HR"/>
        </w:rPr>
        <w:t xml:space="preserve"> </w:t>
      </w:r>
      <w:r w:rsidRPr="0070479C">
        <w:rPr>
          <w:rFonts w:ascii="Arial" w:hAnsi="Arial" w:eastAsia="Times New Roman" w:cs="Arial"/>
          <w:sz w:val="24"/>
          <w:szCs w:val="24"/>
          <w:lang w:eastAsia="hr-HR"/>
        </w:rPr>
        <w:t>zahtjeva</w:t>
      </w:r>
      <w:r w:rsidRPr="0070479C">
        <w:rPr>
          <w:rFonts w:ascii="Arial" w:hAnsi="Arial" w:eastAsia="Times New Roman" w:cs="Arial"/>
          <w:spacing w:val="9"/>
          <w:sz w:val="24"/>
          <w:szCs w:val="24"/>
          <w:lang w:eastAsia="hr-HR"/>
        </w:rPr>
        <w:t xml:space="preserve"> </w:t>
      </w:r>
      <w:r w:rsidRPr="0070479C">
        <w:rPr>
          <w:rFonts w:ascii="Arial" w:hAnsi="Arial" w:eastAsia="Times New Roman" w:cs="Arial"/>
          <w:sz w:val="24"/>
          <w:szCs w:val="24"/>
          <w:lang w:eastAsia="hr-HR"/>
        </w:rPr>
        <w:t>proizlazi</w:t>
      </w:r>
      <w:r w:rsidRPr="0070479C">
        <w:rPr>
          <w:rFonts w:ascii="Arial" w:hAnsi="Arial" w:eastAsia="Times New Roman" w:cs="Arial"/>
          <w:spacing w:val="9"/>
          <w:sz w:val="24"/>
          <w:szCs w:val="24"/>
          <w:lang w:eastAsia="hr-HR"/>
        </w:rPr>
        <w:t xml:space="preserve"> </w:t>
      </w:r>
      <w:r w:rsidRPr="0070479C">
        <w:rPr>
          <w:rFonts w:ascii="Arial" w:hAnsi="Arial" w:eastAsia="Times New Roman" w:cs="Arial"/>
          <w:spacing w:val="2"/>
          <w:sz w:val="24"/>
          <w:szCs w:val="24"/>
          <w:lang w:eastAsia="hr-HR"/>
        </w:rPr>
        <w:t>iz</w:t>
      </w:r>
      <w:r w:rsidRPr="0070479C">
        <w:rPr>
          <w:rFonts w:ascii="Arial" w:hAnsi="Arial" w:eastAsia="Times New Roman" w:cs="Arial"/>
          <w:spacing w:val="3"/>
          <w:sz w:val="24"/>
          <w:szCs w:val="24"/>
          <w:lang w:eastAsia="hr-HR"/>
        </w:rPr>
        <w:t xml:space="preserve"> </w:t>
      </w:r>
      <w:r w:rsidRPr="0070479C">
        <w:rPr>
          <w:rFonts w:ascii="Arial" w:hAnsi="Arial" w:eastAsia="Times New Roman" w:cs="Arial"/>
          <w:sz w:val="24"/>
          <w:szCs w:val="24"/>
          <w:lang w:eastAsia="hr-HR"/>
        </w:rPr>
        <w:t>činjenica</w:t>
      </w:r>
      <w:r w:rsidRPr="0070479C">
        <w:rPr>
          <w:rFonts w:ascii="Arial" w:hAnsi="Arial" w:eastAsia="Times New Roman" w:cs="Arial"/>
          <w:spacing w:val="8"/>
          <w:sz w:val="24"/>
          <w:szCs w:val="24"/>
          <w:lang w:eastAsia="hr-HR"/>
        </w:rPr>
        <w:t xml:space="preserve"> </w:t>
      </w:r>
      <w:r w:rsidRPr="0070479C">
        <w:rPr>
          <w:rFonts w:ascii="Arial" w:hAnsi="Arial" w:eastAsia="Times New Roman" w:cs="Arial"/>
          <w:spacing w:val="1"/>
          <w:sz w:val="24"/>
          <w:szCs w:val="24"/>
          <w:lang w:eastAsia="hr-HR"/>
        </w:rPr>
        <w:t>navedenih</w:t>
      </w:r>
      <w:r w:rsidRPr="0070479C">
        <w:rPr>
          <w:rFonts w:ascii="Arial" w:hAnsi="Arial" w:eastAsia="Times New Roman" w:cs="Arial"/>
          <w:spacing w:val="7"/>
          <w:sz w:val="24"/>
          <w:szCs w:val="24"/>
          <w:lang w:eastAsia="hr-HR"/>
        </w:rPr>
        <w:t xml:space="preserve"> </w:t>
      </w:r>
      <w:r w:rsidRPr="0070479C">
        <w:rPr>
          <w:rFonts w:ascii="Arial" w:hAnsi="Arial" w:eastAsia="Times New Roman" w:cs="Arial"/>
          <w:sz w:val="24"/>
          <w:szCs w:val="24"/>
          <w:lang w:eastAsia="hr-HR"/>
        </w:rPr>
        <w:t>u</w:t>
      </w:r>
      <w:r w:rsidRPr="0070479C">
        <w:rPr>
          <w:rFonts w:ascii="Arial" w:hAnsi="Arial" w:eastAsia="Times New Roman" w:cs="Arial"/>
          <w:spacing w:val="8"/>
          <w:sz w:val="24"/>
          <w:szCs w:val="24"/>
          <w:lang w:eastAsia="hr-HR"/>
        </w:rPr>
        <w:t xml:space="preserve"> </w:t>
      </w:r>
      <w:r w:rsidRPr="0070479C">
        <w:rPr>
          <w:rFonts w:ascii="Arial" w:hAnsi="Arial" w:eastAsia="Times New Roman" w:cs="Arial"/>
          <w:sz w:val="24"/>
          <w:szCs w:val="24"/>
          <w:lang w:eastAsia="hr-HR"/>
        </w:rPr>
        <w:t>tužbi,</w:t>
      </w:r>
      <w:r w:rsidRPr="0070479C">
        <w:rPr>
          <w:rFonts w:ascii="Arial" w:hAnsi="Arial" w:eastAsia="Times New Roman" w:cs="Arial"/>
          <w:spacing w:val="8"/>
          <w:sz w:val="24"/>
          <w:szCs w:val="24"/>
          <w:lang w:eastAsia="hr-HR"/>
        </w:rPr>
        <w:t xml:space="preserve"> </w:t>
      </w:r>
      <w:r w:rsidRPr="0070479C">
        <w:rPr>
          <w:rFonts w:ascii="Arial" w:hAnsi="Arial" w:eastAsia="Times New Roman" w:cs="Arial"/>
          <w:sz w:val="24"/>
          <w:szCs w:val="24"/>
          <w:lang w:eastAsia="hr-HR"/>
        </w:rPr>
        <w:t>te</w:t>
      </w:r>
      <w:r w:rsidRPr="0070479C">
        <w:rPr>
          <w:rFonts w:ascii="Arial" w:hAnsi="Arial" w:eastAsia="Times New Roman" w:cs="Arial"/>
          <w:spacing w:val="9"/>
          <w:sz w:val="24"/>
          <w:szCs w:val="24"/>
          <w:lang w:eastAsia="hr-HR"/>
        </w:rPr>
        <w:t xml:space="preserve"> </w:t>
      </w:r>
      <w:r w:rsidRPr="0070479C">
        <w:rPr>
          <w:rFonts w:ascii="Arial" w:hAnsi="Arial" w:eastAsia="Times New Roman" w:cs="Arial"/>
          <w:sz w:val="24"/>
          <w:szCs w:val="24"/>
          <w:lang w:eastAsia="hr-HR"/>
        </w:rPr>
        <w:t>ako</w:t>
      </w:r>
      <w:r w:rsidRPr="0070479C">
        <w:rPr>
          <w:rFonts w:ascii="Arial" w:hAnsi="Arial" w:eastAsia="Times New Roman" w:cs="Arial"/>
          <w:spacing w:val="8"/>
          <w:sz w:val="24"/>
          <w:szCs w:val="24"/>
          <w:lang w:eastAsia="hr-HR"/>
        </w:rPr>
        <w:t xml:space="preserve"> </w:t>
      </w:r>
      <w:r w:rsidRPr="0070479C">
        <w:rPr>
          <w:rFonts w:ascii="Arial" w:hAnsi="Arial" w:eastAsia="Times New Roman" w:cs="Arial"/>
          <w:sz w:val="24"/>
          <w:szCs w:val="24"/>
          <w:lang w:eastAsia="hr-HR"/>
        </w:rPr>
        <w:lastRenderedPageBreak/>
        <w:t>činjenice</w:t>
      </w:r>
      <w:r w:rsidRPr="0070479C">
        <w:rPr>
          <w:rFonts w:ascii="Arial" w:hAnsi="Arial" w:eastAsia="Times New Roman" w:cs="Arial"/>
          <w:spacing w:val="8"/>
          <w:sz w:val="24"/>
          <w:szCs w:val="24"/>
          <w:lang w:eastAsia="hr-HR"/>
        </w:rPr>
        <w:t xml:space="preserve"> </w:t>
      </w:r>
      <w:r w:rsidRPr="0070479C">
        <w:rPr>
          <w:rFonts w:ascii="Arial" w:hAnsi="Arial" w:eastAsia="Times New Roman" w:cs="Arial"/>
          <w:spacing w:val="1"/>
          <w:sz w:val="24"/>
          <w:szCs w:val="24"/>
          <w:lang w:eastAsia="hr-HR"/>
        </w:rPr>
        <w:t>na</w:t>
      </w:r>
      <w:r w:rsidRPr="0070479C">
        <w:rPr>
          <w:rFonts w:ascii="Arial" w:hAnsi="Arial" w:eastAsia="Times New Roman" w:cs="Arial"/>
          <w:spacing w:val="7"/>
          <w:sz w:val="24"/>
          <w:szCs w:val="24"/>
          <w:lang w:eastAsia="hr-HR"/>
        </w:rPr>
        <w:t xml:space="preserve"> </w:t>
      </w:r>
      <w:r w:rsidRPr="0070479C">
        <w:rPr>
          <w:rFonts w:ascii="Arial" w:hAnsi="Arial" w:eastAsia="Times New Roman" w:cs="Arial"/>
          <w:spacing w:val="-1"/>
          <w:sz w:val="24"/>
          <w:szCs w:val="24"/>
          <w:lang w:eastAsia="hr-HR"/>
        </w:rPr>
        <w:t xml:space="preserve">kojima </w:t>
      </w:r>
      <w:r w:rsidRPr="0070479C">
        <w:rPr>
          <w:rFonts w:ascii="Arial" w:hAnsi="Arial" w:eastAsia="Times New Roman" w:cs="Arial"/>
          <w:sz w:val="24"/>
          <w:szCs w:val="24"/>
          <w:lang w:eastAsia="hr-HR"/>
        </w:rPr>
        <w:t>se</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temelji</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tužbeni zahtjev</w:t>
      </w:r>
      <w:r w:rsidRPr="0070479C">
        <w:rPr>
          <w:rFonts w:ascii="Arial" w:hAnsi="Arial" w:eastAsia="Times New Roman" w:cs="Arial"/>
          <w:spacing w:val="-2"/>
          <w:sz w:val="24"/>
          <w:szCs w:val="24"/>
          <w:lang w:eastAsia="hr-HR"/>
        </w:rPr>
        <w:t xml:space="preserve"> </w:t>
      </w:r>
      <w:r w:rsidRPr="0070479C">
        <w:rPr>
          <w:rFonts w:ascii="Arial" w:hAnsi="Arial" w:eastAsia="Times New Roman" w:cs="Arial"/>
          <w:sz w:val="24"/>
          <w:szCs w:val="24"/>
          <w:lang w:eastAsia="hr-HR"/>
        </w:rPr>
        <w:t>nisu u</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protivnosti s</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dokazima</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koje je</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pacing w:val="-1"/>
          <w:sz w:val="24"/>
          <w:szCs w:val="24"/>
          <w:lang w:eastAsia="hr-HR"/>
        </w:rPr>
        <w:t>sam</w:t>
      </w:r>
      <w:r w:rsidRPr="0070479C">
        <w:rPr>
          <w:rFonts w:ascii="Arial" w:hAnsi="Arial" w:eastAsia="Times New Roman" w:cs="Arial"/>
          <w:spacing w:val="2"/>
          <w:sz w:val="24"/>
          <w:szCs w:val="24"/>
          <w:lang w:eastAsia="hr-HR"/>
        </w:rPr>
        <w:t xml:space="preserve"> </w:t>
      </w:r>
      <w:r w:rsidRPr="0070479C">
        <w:rPr>
          <w:rFonts w:ascii="Arial" w:hAnsi="Arial" w:eastAsia="Times New Roman" w:cs="Arial"/>
          <w:sz w:val="24"/>
          <w:szCs w:val="24"/>
          <w:lang w:eastAsia="hr-HR"/>
        </w:rPr>
        <w:t>tužitelj</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pacing w:val="1"/>
          <w:sz w:val="24"/>
          <w:szCs w:val="24"/>
          <w:lang w:eastAsia="hr-HR"/>
        </w:rPr>
        <w:t>podnio</w:t>
      </w:r>
      <w:r w:rsidRPr="0070479C">
        <w:rPr>
          <w:rFonts w:ascii="Arial" w:hAnsi="Arial" w:eastAsia="Times New Roman" w:cs="Arial"/>
          <w:sz w:val="24"/>
          <w:szCs w:val="24"/>
          <w:lang w:eastAsia="hr-HR"/>
        </w:rPr>
        <w:t xml:space="preserve"> </w:t>
      </w:r>
      <w:r w:rsidRPr="0070479C">
        <w:rPr>
          <w:rFonts w:ascii="Arial" w:hAnsi="Arial" w:eastAsia="Times New Roman" w:cs="Arial"/>
          <w:spacing w:val="-1"/>
          <w:sz w:val="24"/>
          <w:szCs w:val="24"/>
          <w:lang w:eastAsia="hr-HR"/>
        </w:rPr>
        <w:t>ili</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s činjenicama</w:t>
      </w:r>
      <w:r w:rsidRPr="0070479C">
        <w:rPr>
          <w:rFonts w:ascii="Arial" w:hAnsi="Arial" w:eastAsia="Times New Roman" w:cs="Arial"/>
          <w:spacing w:val="15"/>
          <w:sz w:val="24"/>
          <w:szCs w:val="24"/>
          <w:lang w:eastAsia="hr-HR"/>
        </w:rPr>
        <w:t xml:space="preserve"> </w:t>
      </w:r>
      <w:r w:rsidRPr="0070479C">
        <w:rPr>
          <w:rFonts w:ascii="Arial" w:hAnsi="Arial" w:eastAsia="Times New Roman" w:cs="Arial"/>
          <w:spacing w:val="-1"/>
          <w:sz w:val="24"/>
          <w:szCs w:val="24"/>
          <w:lang w:eastAsia="hr-HR"/>
        </w:rPr>
        <w:t>koje</w:t>
      </w:r>
      <w:r w:rsidRPr="0070479C">
        <w:rPr>
          <w:rFonts w:ascii="Arial" w:hAnsi="Arial" w:eastAsia="Times New Roman" w:cs="Arial"/>
          <w:spacing w:val="16"/>
          <w:sz w:val="24"/>
          <w:szCs w:val="24"/>
          <w:lang w:eastAsia="hr-HR"/>
        </w:rPr>
        <w:t xml:space="preserve"> </w:t>
      </w:r>
      <w:r w:rsidRPr="0070479C">
        <w:rPr>
          <w:rFonts w:ascii="Arial" w:hAnsi="Arial" w:eastAsia="Times New Roman" w:cs="Arial"/>
          <w:sz w:val="24"/>
          <w:szCs w:val="24"/>
          <w:lang w:eastAsia="hr-HR"/>
        </w:rPr>
        <w:t>su</w:t>
      </w:r>
      <w:r w:rsidRPr="0070479C">
        <w:rPr>
          <w:rFonts w:ascii="Arial" w:hAnsi="Arial" w:eastAsia="Times New Roman" w:cs="Arial"/>
          <w:spacing w:val="13"/>
          <w:sz w:val="24"/>
          <w:szCs w:val="24"/>
          <w:lang w:eastAsia="hr-HR"/>
        </w:rPr>
        <w:t xml:space="preserve"> </w:t>
      </w:r>
      <w:r w:rsidRPr="0070479C">
        <w:rPr>
          <w:rFonts w:ascii="Arial" w:hAnsi="Arial" w:eastAsia="Times New Roman" w:cs="Arial"/>
          <w:sz w:val="24"/>
          <w:szCs w:val="24"/>
          <w:lang w:eastAsia="hr-HR"/>
        </w:rPr>
        <w:t>opće</w:t>
      </w:r>
      <w:r w:rsidRPr="0070479C">
        <w:rPr>
          <w:rFonts w:ascii="Arial" w:hAnsi="Arial" w:eastAsia="Times New Roman" w:cs="Arial"/>
          <w:spacing w:val="16"/>
          <w:sz w:val="24"/>
          <w:szCs w:val="24"/>
          <w:lang w:eastAsia="hr-HR"/>
        </w:rPr>
        <w:t xml:space="preserve"> </w:t>
      </w:r>
      <w:r w:rsidRPr="0070479C">
        <w:rPr>
          <w:rFonts w:ascii="Arial" w:hAnsi="Arial" w:eastAsia="Times New Roman" w:cs="Arial"/>
          <w:sz w:val="24"/>
          <w:szCs w:val="24"/>
          <w:lang w:eastAsia="hr-HR"/>
        </w:rPr>
        <w:t>poznate,</w:t>
      </w:r>
      <w:r w:rsidRPr="0070479C">
        <w:rPr>
          <w:rFonts w:ascii="Arial" w:hAnsi="Arial" w:eastAsia="Times New Roman" w:cs="Arial"/>
          <w:spacing w:val="13"/>
          <w:sz w:val="24"/>
          <w:szCs w:val="24"/>
          <w:lang w:eastAsia="hr-HR"/>
        </w:rPr>
        <w:t xml:space="preserve"> </w:t>
      </w:r>
      <w:r w:rsidRPr="0070479C">
        <w:rPr>
          <w:rFonts w:ascii="Arial" w:hAnsi="Arial" w:eastAsia="Times New Roman" w:cs="Arial"/>
          <w:sz w:val="24"/>
          <w:szCs w:val="24"/>
          <w:lang w:eastAsia="hr-HR"/>
        </w:rPr>
        <w:t>te</w:t>
      </w:r>
      <w:r w:rsidRPr="0070479C">
        <w:rPr>
          <w:rFonts w:ascii="Arial" w:hAnsi="Arial" w:eastAsia="Times New Roman" w:cs="Arial"/>
          <w:spacing w:val="18"/>
          <w:sz w:val="24"/>
          <w:szCs w:val="24"/>
          <w:lang w:eastAsia="hr-HR"/>
        </w:rPr>
        <w:t xml:space="preserve"> </w:t>
      </w:r>
      <w:r w:rsidRPr="0070479C">
        <w:rPr>
          <w:rFonts w:ascii="Arial" w:hAnsi="Arial" w:eastAsia="Times New Roman" w:cs="Arial"/>
          <w:spacing w:val="1"/>
          <w:sz w:val="24"/>
          <w:szCs w:val="24"/>
          <w:lang w:eastAsia="hr-HR"/>
        </w:rPr>
        <w:t>a</w:t>
      </w:r>
      <w:r w:rsidRPr="0070479C">
        <w:rPr>
          <w:rFonts w:ascii="Arial" w:hAnsi="Arial" w:eastAsia="Times New Roman" w:cs="Arial"/>
          <w:sz w:val="24"/>
          <w:szCs w:val="24"/>
          <w:lang w:eastAsia="hr-HR"/>
        </w:rPr>
        <w:t>ko</w:t>
      </w:r>
      <w:r w:rsidRPr="0070479C">
        <w:rPr>
          <w:rFonts w:ascii="Arial" w:hAnsi="Arial" w:eastAsia="Times New Roman" w:cs="Arial"/>
          <w:spacing w:val="13"/>
          <w:sz w:val="24"/>
          <w:szCs w:val="24"/>
          <w:lang w:eastAsia="hr-HR"/>
        </w:rPr>
        <w:t xml:space="preserve"> </w:t>
      </w:r>
      <w:r w:rsidRPr="0070479C">
        <w:rPr>
          <w:rFonts w:ascii="Arial" w:hAnsi="Arial" w:eastAsia="Times New Roman" w:cs="Arial"/>
          <w:spacing w:val="-1"/>
          <w:sz w:val="24"/>
          <w:szCs w:val="24"/>
          <w:lang w:eastAsia="hr-HR"/>
        </w:rPr>
        <w:t>ne</w:t>
      </w:r>
      <w:r w:rsidRPr="0070479C">
        <w:rPr>
          <w:rFonts w:ascii="Arial" w:hAnsi="Arial" w:eastAsia="Times New Roman" w:cs="Arial"/>
          <w:spacing w:val="17"/>
          <w:sz w:val="24"/>
          <w:szCs w:val="24"/>
          <w:lang w:eastAsia="hr-HR"/>
        </w:rPr>
        <w:t xml:space="preserve"> </w:t>
      </w:r>
      <w:r w:rsidRPr="0070479C">
        <w:rPr>
          <w:rFonts w:ascii="Arial" w:hAnsi="Arial" w:eastAsia="Times New Roman" w:cs="Arial"/>
          <w:sz w:val="24"/>
          <w:szCs w:val="24"/>
          <w:lang w:eastAsia="hr-HR"/>
        </w:rPr>
        <w:t>postoje</w:t>
      </w:r>
      <w:r w:rsidRPr="0070479C">
        <w:rPr>
          <w:rFonts w:ascii="Arial" w:hAnsi="Arial" w:eastAsia="Times New Roman" w:cs="Arial"/>
          <w:spacing w:val="13"/>
          <w:sz w:val="24"/>
          <w:szCs w:val="24"/>
          <w:lang w:eastAsia="hr-HR"/>
        </w:rPr>
        <w:t xml:space="preserve"> </w:t>
      </w:r>
      <w:r w:rsidRPr="0070479C">
        <w:rPr>
          <w:rFonts w:ascii="Arial" w:hAnsi="Arial" w:eastAsia="Times New Roman" w:cs="Arial"/>
          <w:sz w:val="24"/>
          <w:szCs w:val="24"/>
          <w:lang w:eastAsia="hr-HR"/>
        </w:rPr>
        <w:t>opće</w:t>
      </w:r>
      <w:r w:rsidRPr="0070479C">
        <w:rPr>
          <w:rFonts w:ascii="Arial" w:hAnsi="Arial" w:eastAsia="Times New Roman" w:cs="Arial"/>
          <w:spacing w:val="16"/>
          <w:sz w:val="24"/>
          <w:szCs w:val="24"/>
          <w:lang w:eastAsia="hr-HR"/>
        </w:rPr>
        <w:t xml:space="preserve"> </w:t>
      </w:r>
      <w:r w:rsidRPr="0070479C">
        <w:rPr>
          <w:rFonts w:ascii="Arial" w:hAnsi="Arial" w:eastAsia="Times New Roman" w:cs="Arial"/>
          <w:sz w:val="24"/>
          <w:szCs w:val="24"/>
          <w:lang w:eastAsia="hr-HR"/>
        </w:rPr>
        <w:t>poznate</w:t>
      </w:r>
      <w:r w:rsidRPr="0070479C">
        <w:rPr>
          <w:rFonts w:ascii="Arial" w:hAnsi="Arial" w:eastAsia="Times New Roman" w:cs="Arial"/>
          <w:spacing w:val="16"/>
          <w:sz w:val="24"/>
          <w:szCs w:val="24"/>
          <w:lang w:eastAsia="hr-HR"/>
        </w:rPr>
        <w:t xml:space="preserve"> </w:t>
      </w:r>
      <w:r w:rsidRPr="0070479C">
        <w:rPr>
          <w:rFonts w:ascii="Arial" w:hAnsi="Arial" w:eastAsia="Times New Roman" w:cs="Arial"/>
          <w:sz w:val="24"/>
          <w:szCs w:val="24"/>
          <w:lang w:eastAsia="hr-HR"/>
        </w:rPr>
        <w:t>okolnosti</w:t>
      </w:r>
      <w:r w:rsidRPr="0070479C">
        <w:rPr>
          <w:rFonts w:ascii="Arial" w:hAnsi="Arial" w:eastAsia="Times New Roman" w:cs="Arial"/>
          <w:spacing w:val="15"/>
          <w:sz w:val="24"/>
          <w:szCs w:val="24"/>
          <w:lang w:eastAsia="hr-HR"/>
        </w:rPr>
        <w:t xml:space="preserve"> </w:t>
      </w:r>
      <w:r w:rsidRPr="0070479C">
        <w:rPr>
          <w:rFonts w:ascii="Arial" w:hAnsi="Arial" w:eastAsia="Times New Roman" w:cs="Arial"/>
          <w:sz w:val="24"/>
          <w:szCs w:val="24"/>
          <w:lang w:eastAsia="hr-HR"/>
        </w:rPr>
        <w:t>iz</w:t>
      </w:r>
      <w:r w:rsidRPr="0070479C">
        <w:rPr>
          <w:rFonts w:ascii="Arial" w:hAnsi="Arial" w:eastAsia="Times New Roman" w:cs="Arial"/>
          <w:spacing w:val="12"/>
          <w:sz w:val="24"/>
          <w:szCs w:val="24"/>
          <w:lang w:eastAsia="hr-HR"/>
        </w:rPr>
        <w:t xml:space="preserve"> </w:t>
      </w:r>
      <w:r w:rsidRPr="0070479C">
        <w:rPr>
          <w:rFonts w:ascii="Arial" w:hAnsi="Arial" w:eastAsia="Times New Roman" w:cs="Arial"/>
          <w:sz w:val="24"/>
          <w:szCs w:val="24"/>
          <w:lang w:eastAsia="hr-HR"/>
        </w:rPr>
        <w:t xml:space="preserve">kojih proizlazi </w:t>
      </w:r>
      <w:r w:rsidRPr="0070479C">
        <w:rPr>
          <w:rFonts w:ascii="Arial" w:hAnsi="Arial" w:eastAsia="Times New Roman" w:cs="Arial"/>
          <w:spacing w:val="1"/>
          <w:sz w:val="24"/>
          <w:szCs w:val="24"/>
          <w:lang w:eastAsia="hr-HR"/>
        </w:rPr>
        <w:t>da</w:t>
      </w:r>
      <w:r w:rsidRPr="0070479C">
        <w:rPr>
          <w:rFonts w:ascii="Arial" w:hAnsi="Arial" w:eastAsia="Times New Roman" w:cs="Arial"/>
          <w:sz w:val="24"/>
          <w:szCs w:val="24"/>
          <w:lang w:eastAsia="hr-HR"/>
        </w:rPr>
        <w:t xml:space="preserve"> su</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tuženika</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spriječili</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 xml:space="preserve">opravdani </w:t>
      </w:r>
      <w:r w:rsidRPr="0070479C">
        <w:rPr>
          <w:rFonts w:ascii="Arial" w:hAnsi="Arial" w:eastAsia="Times New Roman" w:cs="Arial"/>
          <w:spacing w:val="-1"/>
          <w:sz w:val="24"/>
          <w:szCs w:val="24"/>
          <w:lang w:eastAsia="hr-HR"/>
        </w:rPr>
        <w:t>razlozi</w:t>
      </w:r>
      <w:r w:rsidRPr="0070479C">
        <w:rPr>
          <w:rFonts w:ascii="Arial" w:hAnsi="Arial" w:eastAsia="Times New Roman" w:cs="Arial"/>
          <w:spacing w:val="1"/>
          <w:sz w:val="24"/>
          <w:szCs w:val="24"/>
          <w:lang w:eastAsia="hr-HR"/>
        </w:rPr>
        <w:t xml:space="preserve"> da</w:t>
      </w:r>
      <w:r w:rsidRPr="0070479C">
        <w:rPr>
          <w:rFonts w:ascii="Arial" w:hAnsi="Arial" w:eastAsia="Times New Roman" w:cs="Arial"/>
          <w:sz w:val="24"/>
          <w:szCs w:val="24"/>
          <w:lang w:eastAsia="hr-HR"/>
        </w:rPr>
        <w:t xml:space="preserve"> podnese</w:t>
      </w:r>
      <w:r w:rsidRPr="0070479C">
        <w:rPr>
          <w:rFonts w:ascii="Arial" w:hAnsi="Arial" w:eastAsia="Times New Roman" w:cs="Arial"/>
          <w:spacing w:val="-2"/>
          <w:sz w:val="24"/>
          <w:szCs w:val="24"/>
          <w:lang w:eastAsia="hr-HR"/>
        </w:rPr>
        <w:t xml:space="preserve"> </w:t>
      </w:r>
      <w:r w:rsidRPr="0070479C">
        <w:rPr>
          <w:rFonts w:ascii="Arial" w:hAnsi="Arial" w:eastAsia="Times New Roman" w:cs="Arial"/>
          <w:sz w:val="24"/>
          <w:szCs w:val="24"/>
          <w:lang w:eastAsia="hr-HR"/>
        </w:rPr>
        <w:t>odgovor</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na</w:t>
      </w:r>
      <w:r w:rsidRPr="0070479C">
        <w:rPr>
          <w:rFonts w:ascii="Arial" w:hAnsi="Arial" w:eastAsia="Times New Roman" w:cs="Arial"/>
          <w:spacing w:val="1"/>
          <w:sz w:val="24"/>
          <w:szCs w:val="24"/>
          <w:lang w:eastAsia="hr-HR"/>
        </w:rPr>
        <w:t xml:space="preserve"> </w:t>
      </w:r>
      <w:r w:rsidRPr="0070479C">
        <w:rPr>
          <w:rFonts w:ascii="Arial" w:hAnsi="Arial" w:eastAsia="Times New Roman" w:cs="Arial"/>
          <w:sz w:val="24"/>
          <w:szCs w:val="24"/>
          <w:lang w:eastAsia="hr-HR"/>
        </w:rPr>
        <w:t>tužbu.</w:t>
      </w:r>
    </w:p>
    <w:p w:rsidRPr="0070479C" w:rsidR="0070479C" w:rsidP="0070479C" w:rsidRDefault="0070479C">
      <w:pPr>
        <w:spacing w:before="276" w:line="276" w:lineRule="atLeast"/>
        <w:ind w:firstLine="708"/>
        <w:jc w:val="both"/>
        <w:rPr>
          <w:rFonts w:ascii="Arial" w:hAnsi="Arial" w:cs="Arial"/>
          <w:spacing w:val="-3"/>
        </w:rPr>
      </w:pPr>
      <w:r w:rsidRPr="0070479C">
        <w:rPr>
          <w:rFonts w:ascii="Arial" w:hAnsi="Arial" w:cs="Arial"/>
          <w:spacing w:val="1"/>
        </w:rPr>
        <w:t>11. O</w:t>
      </w:r>
      <w:r w:rsidRPr="0070479C">
        <w:rPr>
          <w:rFonts w:ascii="Arial" w:hAnsi="Arial" w:cs="Arial"/>
        </w:rPr>
        <w:t>snovanost</w:t>
      </w:r>
      <w:r w:rsidRPr="0070479C">
        <w:rPr>
          <w:rFonts w:ascii="Arial" w:hAnsi="Arial" w:cs="Arial"/>
          <w:spacing w:val="118"/>
        </w:rPr>
        <w:t xml:space="preserve"> </w:t>
      </w:r>
      <w:r w:rsidRPr="0070479C">
        <w:rPr>
          <w:rFonts w:ascii="Arial" w:hAnsi="Arial" w:cs="Arial"/>
        </w:rPr>
        <w:t>tužbenog</w:t>
      </w:r>
      <w:r w:rsidRPr="0070479C">
        <w:rPr>
          <w:rFonts w:ascii="Arial" w:hAnsi="Arial" w:cs="Arial"/>
          <w:spacing w:val="114"/>
        </w:rPr>
        <w:t xml:space="preserve"> </w:t>
      </w:r>
      <w:r w:rsidRPr="0070479C">
        <w:rPr>
          <w:rFonts w:ascii="Arial" w:hAnsi="Arial" w:cs="Arial"/>
        </w:rPr>
        <w:t>zahtjeva</w:t>
      </w:r>
      <w:r w:rsidRPr="0070479C">
        <w:rPr>
          <w:rFonts w:ascii="Arial" w:hAnsi="Arial" w:cs="Arial"/>
          <w:spacing w:val="119"/>
        </w:rPr>
        <w:t xml:space="preserve"> </w:t>
      </w:r>
      <w:r w:rsidRPr="0070479C">
        <w:rPr>
          <w:rFonts w:ascii="Arial" w:hAnsi="Arial" w:cs="Arial"/>
        </w:rPr>
        <w:t>u</w:t>
      </w:r>
      <w:r w:rsidRPr="0070479C">
        <w:rPr>
          <w:rFonts w:ascii="Arial" w:hAnsi="Arial" w:cs="Arial"/>
          <w:spacing w:val="119"/>
        </w:rPr>
        <w:t xml:space="preserve"> </w:t>
      </w:r>
      <w:r w:rsidRPr="0070479C">
        <w:rPr>
          <w:rFonts w:ascii="Arial" w:hAnsi="Arial" w:cs="Arial"/>
        </w:rPr>
        <w:t>ovom</w:t>
      </w:r>
      <w:r w:rsidRPr="0070479C">
        <w:rPr>
          <w:rFonts w:ascii="Arial" w:hAnsi="Arial" w:cs="Arial"/>
          <w:spacing w:val="120"/>
        </w:rPr>
        <w:t xml:space="preserve"> </w:t>
      </w:r>
      <w:r w:rsidRPr="0070479C">
        <w:rPr>
          <w:rFonts w:ascii="Arial" w:hAnsi="Arial" w:cs="Arial"/>
        </w:rPr>
        <w:t>predmetu</w:t>
      </w:r>
      <w:r w:rsidRPr="0070479C">
        <w:rPr>
          <w:rFonts w:ascii="Arial" w:hAnsi="Arial" w:cs="Arial"/>
          <w:spacing w:val="119"/>
        </w:rPr>
        <w:t xml:space="preserve"> </w:t>
      </w:r>
      <w:r w:rsidRPr="0070479C">
        <w:rPr>
          <w:rFonts w:ascii="Arial" w:hAnsi="Arial" w:cs="Arial"/>
          <w:spacing w:val="-1"/>
        </w:rPr>
        <w:t>proizlazi</w:t>
      </w:r>
      <w:r w:rsidRPr="0070479C">
        <w:rPr>
          <w:rFonts w:ascii="Arial" w:hAnsi="Arial" w:cs="Arial"/>
          <w:spacing w:val="120"/>
        </w:rPr>
        <w:t xml:space="preserve"> </w:t>
      </w:r>
      <w:r w:rsidRPr="0070479C">
        <w:rPr>
          <w:rFonts w:ascii="Arial" w:hAnsi="Arial" w:cs="Arial"/>
          <w:spacing w:val="11"/>
        </w:rPr>
        <w:t>iz</w:t>
      </w:r>
      <w:r w:rsidRPr="0070479C">
        <w:rPr>
          <w:rFonts w:ascii="Arial" w:hAnsi="Arial" w:cs="Arial"/>
          <w:spacing w:val="107"/>
        </w:rPr>
        <w:t xml:space="preserve"> </w:t>
      </w:r>
      <w:r w:rsidRPr="0070479C">
        <w:rPr>
          <w:rFonts w:ascii="Arial" w:hAnsi="Arial" w:cs="Arial"/>
        </w:rPr>
        <w:t>činjenica navedenih</w:t>
      </w:r>
      <w:r w:rsidRPr="0070479C">
        <w:rPr>
          <w:rFonts w:ascii="Arial" w:hAnsi="Arial" w:cs="Arial"/>
          <w:spacing w:val="46"/>
        </w:rPr>
        <w:t xml:space="preserve"> </w:t>
      </w:r>
      <w:r w:rsidRPr="0070479C">
        <w:rPr>
          <w:rFonts w:ascii="Arial" w:hAnsi="Arial" w:cs="Arial"/>
        </w:rPr>
        <w:t>u</w:t>
      </w:r>
      <w:r w:rsidRPr="0070479C">
        <w:rPr>
          <w:rFonts w:ascii="Arial" w:hAnsi="Arial" w:cs="Arial"/>
          <w:spacing w:val="47"/>
        </w:rPr>
        <w:t xml:space="preserve"> </w:t>
      </w:r>
      <w:r w:rsidRPr="0070479C">
        <w:rPr>
          <w:rFonts w:ascii="Arial" w:hAnsi="Arial" w:cs="Arial"/>
        </w:rPr>
        <w:t>tužbi te dokaza priloženih uz tužbu a</w:t>
      </w:r>
      <w:r w:rsidRPr="0070479C">
        <w:rPr>
          <w:rFonts w:ascii="Arial" w:hAnsi="Arial" w:cs="Arial"/>
          <w:spacing w:val="47"/>
        </w:rPr>
        <w:t xml:space="preserve"> </w:t>
      </w:r>
      <w:r w:rsidRPr="0070479C">
        <w:rPr>
          <w:rFonts w:ascii="Arial" w:hAnsi="Arial" w:cs="Arial"/>
        </w:rPr>
        <w:t>navedene</w:t>
      </w:r>
      <w:r w:rsidRPr="0070479C">
        <w:rPr>
          <w:rFonts w:ascii="Arial" w:hAnsi="Arial" w:cs="Arial"/>
          <w:spacing w:val="49"/>
        </w:rPr>
        <w:t xml:space="preserve"> </w:t>
      </w:r>
      <w:r w:rsidRPr="0070479C">
        <w:rPr>
          <w:rFonts w:ascii="Arial" w:hAnsi="Arial" w:cs="Arial"/>
        </w:rPr>
        <w:t>činjenice</w:t>
      </w:r>
      <w:r w:rsidRPr="0070479C">
        <w:rPr>
          <w:rFonts w:ascii="Arial" w:hAnsi="Arial" w:cs="Arial"/>
          <w:spacing w:val="46"/>
        </w:rPr>
        <w:t xml:space="preserve"> </w:t>
      </w:r>
      <w:r w:rsidRPr="0070479C">
        <w:rPr>
          <w:rFonts w:ascii="Arial" w:hAnsi="Arial" w:cs="Arial"/>
        </w:rPr>
        <w:t>nisu</w:t>
      </w:r>
      <w:r w:rsidRPr="0070479C">
        <w:rPr>
          <w:rFonts w:ascii="Arial" w:hAnsi="Arial" w:cs="Arial"/>
          <w:spacing w:val="49"/>
        </w:rPr>
        <w:t xml:space="preserve"> </w:t>
      </w:r>
      <w:r w:rsidRPr="0070479C">
        <w:rPr>
          <w:rFonts w:ascii="Arial" w:hAnsi="Arial" w:cs="Arial"/>
        </w:rPr>
        <w:t>u</w:t>
      </w:r>
      <w:r w:rsidRPr="0070479C">
        <w:rPr>
          <w:rFonts w:ascii="Arial" w:hAnsi="Arial" w:cs="Arial"/>
          <w:spacing w:val="49"/>
        </w:rPr>
        <w:t xml:space="preserve"> </w:t>
      </w:r>
      <w:r w:rsidRPr="0070479C">
        <w:rPr>
          <w:rFonts w:ascii="Arial" w:hAnsi="Arial" w:cs="Arial"/>
        </w:rPr>
        <w:t>suprotnosti</w:t>
      </w:r>
      <w:r w:rsidRPr="0070479C">
        <w:rPr>
          <w:rFonts w:ascii="Arial" w:hAnsi="Arial" w:cs="Arial"/>
          <w:spacing w:val="48"/>
        </w:rPr>
        <w:t xml:space="preserve"> </w:t>
      </w:r>
      <w:r w:rsidRPr="0070479C">
        <w:rPr>
          <w:rFonts w:ascii="Arial" w:hAnsi="Arial" w:cs="Arial"/>
        </w:rPr>
        <w:t>s</w:t>
      </w:r>
      <w:r w:rsidRPr="0070479C">
        <w:rPr>
          <w:rFonts w:ascii="Arial" w:hAnsi="Arial" w:cs="Arial"/>
          <w:spacing w:val="46"/>
        </w:rPr>
        <w:t xml:space="preserve"> </w:t>
      </w:r>
      <w:r w:rsidRPr="0070479C">
        <w:rPr>
          <w:rFonts w:ascii="Arial" w:hAnsi="Arial" w:cs="Arial"/>
        </w:rPr>
        <w:t>dokazima</w:t>
      </w:r>
      <w:r w:rsidRPr="0070479C">
        <w:rPr>
          <w:rFonts w:ascii="Arial" w:hAnsi="Arial" w:cs="Arial"/>
          <w:spacing w:val="59"/>
        </w:rPr>
        <w:t xml:space="preserve"> </w:t>
      </w:r>
      <w:r w:rsidRPr="0070479C">
        <w:rPr>
          <w:rFonts w:ascii="Arial" w:hAnsi="Arial" w:cs="Arial"/>
          <w:spacing w:val="-1"/>
        </w:rPr>
        <w:t>koje</w:t>
      </w:r>
      <w:r w:rsidRPr="0070479C">
        <w:rPr>
          <w:rFonts w:ascii="Arial" w:hAnsi="Arial" w:cs="Arial"/>
          <w:spacing w:val="50"/>
        </w:rPr>
        <w:t xml:space="preserve"> </w:t>
      </w:r>
      <w:r w:rsidRPr="0070479C">
        <w:rPr>
          <w:rFonts w:ascii="Arial" w:hAnsi="Arial" w:cs="Arial"/>
          <w:spacing w:val="-3"/>
        </w:rPr>
        <w:t>je</w:t>
      </w:r>
      <w:r w:rsidRPr="0070479C">
        <w:rPr>
          <w:rFonts w:ascii="Arial" w:hAnsi="Arial" w:cs="Arial"/>
          <w:spacing w:val="-2"/>
        </w:rPr>
        <w:t xml:space="preserve"> </w:t>
      </w:r>
      <w:r w:rsidRPr="0070479C">
        <w:rPr>
          <w:rFonts w:ascii="Arial" w:hAnsi="Arial" w:cs="Arial"/>
        </w:rPr>
        <w:t>tužiteljica podnijela</w:t>
      </w:r>
      <w:r w:rsidRPr="0070479C">
        <w:rPr>
          <w:rFonts w:ascii="Arial" w:hAnsi="Arial" w:cs="Arial"/>
          <w:spacing w:val="2"/>
        </w:rPr>
        <w:t xml:space="preserve"> </w:t>
      </w:r>
      <w:r w:rsidRPr="0070479C">
        <w:rPr>
          <w:rFonts w:ascii="Arial" w:hAnsi="Arial" w:cs="Arial"/>
          <w:spacing w:val="-1"/>
        </w:rPr>
        <w:t>ili</w:t>
      </w:r>
      <w:r w:rsidRPr="0070479C">
        <w:rPr>
          <w:rFonts w:ascii="Arial" w:hAnsi="Arial" w:cs="Arial"/>
          <w:spacing w:val="1"/>
        </w:rPr>
        <w:t xml:space="preserve"> </w:t>
      </w:r>
      <w:r w:rsidRPr="0070479C">
        <w:rPr>
          <w:rFonts w:ascii="Arial" w:hAnsi="Arial" w:cs="Arial"/>
        </w:rPr>
        <w:t>činjenicama</w:t>
      </w:r>
      <w:r w:rsidRPr="0070479C">
        <w:rPr>
          <w:rFonts w:ascii="Arial" w:hAnsi="Arial" w:cs="Arial"/>
          <w:spacing w:val="1"/>
        </w:rPr>
        <w:t xml:space="preserve"> </w:t>
      </w:r>
      <w:r w:rsidRPr="0070479C">
        <w:rPr>
          <w:rFonts w:ascii="Arial" w:hAnsi="Arial" w:cs="Arial"/>
        </w:rPr>
        <w:t>koje</w:t>
      </w:r>
      <w:r w:rsidRPr="0070479C">
        <w:rPr>
          <w:rFonts w:ascii="Arial" w:hAnsi="Arial" w:cs="Arial"/>
          <w:spacing w:val="-1"/>
        </w:rPr>
        <w:t xml:space="preserve"> </w:t>
      </w:r>
      <w:r w:rsidRPr="0070479C">
        <w:rPr>
          <w:rFonts w:ascii="Arial" w:hAnsi="Arial" w:cs="Arial"/>
        </w:rPr>
        <w:t>su</w:t>
      </w:r>
      <w:r w:rsidRPr="0070479C">
        <w:rPr>
          <w:rFonts w:ascii="Arial" w:hAnsi="Arial" w:cs="Arial"/>
          <w:spacing w:val="1"/>
        </w:rPr>
        <w:t xml:space="preserve"> </w:t>
      </w:r>
      <w:r w:rsidRPr="0070479C">
        <w:rPr>
          <w:rFonts w:ascii="Arial" w:hAnsi="Arial" w:cs="Arial"/>
        </w:rPr>
        <w:t>opće</w:t>
      </w:r>
      <w:r w:rsidRPr="0070479C">
        <w:rPr>
          <w:rFonts w:ascii="Arial" w:hAnsi="Arial" w:cs="Arial"/>
          <w:spacing w:val="1"/>
        </w:rPr>
        <w:t xml:space="preserve"> </w:t>
      </w:r>
      <w:r w:rsidRPr="0070479C">
        <w:rPr>
          <w:rFonts w:ascii="Arial" w:hAnsi="Arial" w:cs="Arial"/>
        </w:rPr>
        <w:t>poznate,  niti postoje neke opće</w:t>
      </w:r>
      <w:r w:rsidRPr="0070479C">
        <w:rPr>
          <w:rFonts w:ascii="Arial" w:hAnsi="Arial" w:cs="Arial"/>
          <w:spacing w:val="16"/>
        </w:rPr>
        <w:t xml:space="preserve"> </w:t>
      </w:r>
      <w:r w:rsidRPr="0070479C">
        <w:rPr>
          <w:rFonts w:ascii="Arial" w:hAnsi="Arial" w:cs="Arial"/>
        </w:rPr>
        <w:t>poznate</w:t>
      </w:r>
      <w:r w:rsidRPr="0070479C">
        <w:rPr>
          <w:rFonts w:ascii="Arial" w:hAnsi="Arial" w:cs="Arial"/>
          <w:spacing w:val="16"/>
        </w:rPr>
        <w:t xml:space="preserve"> </w:t>
      </w:r>
      <w:r w:rsidRPr="0070479C">
        <w:rPr>
          <w:rFonts w:ascii="Arial" w:hAnsi="Arial" w:cs="Arial"/>
        </w:rPr>
        <w:t>okolnosti</w:t>
      </w:r>
      <w:r w:rsidRPr="0070479C">
        <w:rPr>
          <w:rFonts w:ascii="Arial" w:hAnsi="Arial" w:cs="Arial"/>
          <w:spacing w:val="15"/>
        </w:rPr>
        <w:t xml:space="preserve"> </w:t>
      </w:r>
      <w:r w:rsidRPr="0070479C">
        <w:rPr>
          <w:rFonts w:ascii="Arial" w:hAnsi="Arial" w:cs="Arial"/>
        </w:rPr>
        <w:t>iz</w:t>
      </w:r>
      <w:r w:rsidRPr="0070479C">
        <w:rPr>
          <w:rFonts w:ascii="Arial" w:hAnsi="Arial" w:cs="Arial"/>
          <w:spacing w:val="12"/>
        </w:rPr>
        <w:t xml:space="preserve"> </w:t>
      </w:r>
      <w:r w:rsidRPr="0070479C">
        <w:rPr>
          <w:rFonts w:ascii="Arial" w:hAnsi="Arial" w:cs="Arial"/>
        </w:rPr>
        <w:t xml:space="preserve">kojih bi proizlazilo </w:t>
      </w:r>
      <w:r w:rsidRPr="0070479C">
        <w:rPr>
          <w:rFonts w:ascii="Arial" w:hAnsi="Arial" w:cs="Arial"/>
          <w:spacing w:val="1"/>
        </w:rPr>
        <w:t>da</w:t>
      </w:r>
      <w:r w:rsidRPr="0070479C">
        <w:rPr>
          <w:rFonts w:ascii="Arial" w:hAnsi="Arial" w:cs="Arial"/>
        </w:rPr>
        <w:t xml:space="preserve"> su</w:t>
      </w:r>
      <w:r w:rsidRPr="0070479C">
        <w:rPr>
          <w:rFonts w:ascii="Arial" w:hAnsi="Arial" w:cs="Arial"/>
          <w:spacing w:val="1"/>
        </w:rPr>
        <w:t xml:space="preserve"> </w:t>
      </w:r>
      <w:r w:rsidRPr="0070479C">
        <w:rPr>
          <w:rFonts w:ascii="Arial" w:hAnsi="Arial" w:cs="Arial"/>
        </w:rPr>
        <w:t>tuženika</w:t>
      </w:r>
      <w:r w:rsidRPr="0070479C">
        <w:rPr>
          <w:rFonts w:ascii="Arial" w:hAnsi="Arial" w:cs="Arial"/>
          <w:spacing w:val="1"/>
        </w:rPr>
        <w:t xml:space="preserve"> </w:t>
      </w:r>
      <w:r w:rsidRPr="0070479C">
        <w:rPr>
          <w:rFonts w:ascii="Arial" w:hAnsi="Arial" w:cs="Arial"/>
        </w:rPr>
        <w:t>spriječili</w:t>
      </w:r>
      <w:r w:rsidRPr="0070479C">
        <w:rPr>
          <w:rFonts w:ascii="Arial" w:hAnsi="Arial" w:cs="Arial"/>
          <w:spacing w:val="-1"/>
        </w:rPr>
        <w:t xml:space="preserve"> </w:t>
      </w:r>
      <w:r w:rsidRPr="0070479C">
        <w:rPr>
          <w:rFonts w:ascii="Arial" w:hAnsi="Arial" w:cs="Arial"/>
        </w:rPr>
        <w:t xml:space="preserve">opravdani </w:t>
      </w:r>
      <w:r w:rsidRPr="0070479C">
        <w:rPr>
          <w:rFonts w:ascii="Arial" w:hAnsi="Arial" w:cs="Arial"/>
          <w:spacing w:val="-1"/>
        </w:rPr>
        <w:t>razlozi</w:t>
      </w:r>
      <w:r w:rsidRPr="0070479C">
        <w:rPr>
          <w:rFonts w:ascii="Arial" w:hAnsi="Arial" w:cs="Arial"/>
          <w:spacing w:val="1"/>
        </w:rPr>
        <w:t xml:space="preserve"> da</w:t>
      </w:r>
      <w:r w:rsidRPr="0070479C">
        <w:rPr>
          <w:rFonts w:ascii="Arial" w:hAnsi="Arial" w:cs="Arial"/>
        </w:rPr>
        <w:t xml:space="preserve"> podnese</w:t>
      </w:r>
      <w:r w:rsidRPr="0070479C">
        <w:rPr>
          <w:rFonts w:ascii="Arial" w:hAnsi="Arial" w:cs="Arial"/>
          <w:spacing w:val="-2"/>
        </w:rPr>
        <w:t xml:space="preserve"> </w:t>
      </w:r>
      <w:r w:rsidRPr="0070479C">
        <w:rPr>
          <w:rFonts w:ascii="Arial" w:hAnsi="Arial" w:cs="Arial"/>
        </w:rPr>
        <w:t>odgovor</w:t>
      </w:r>
      <w:r w:rsidRPr="0070479C">
        <w:rPr>
          <w:rFonts w:ascii="Arial" w:hAnsi="Arial" w:cs="Arial"/>
          <w:spacing w:val="1"/>
        </w:rPr>
        <w:t xml:space="preserve"> </w:t>
      </w:r>
      <w:r w:rsidRPr="0070479C">
        <w:rPr>
          <w:rFonts w:ascii="Arial" w:hAnsi="Arial" w:cs="Arial"/>
        </w:rPr>
        <w:t>na</w:t>
      </w:r>
      <w:r w:rsidRPr="0070479C">
        <w:rPr>
          <w:rFonts w:ascii="Arial" w:hAnsi="Arial" w:cs="Arial"/>
          <w:spacing w:val="1"/>
        </w:rPr>
        <w:t xml:space="preserve"> </w:t>
      </w:r>
      <w:r w:rsidRPr="0070479C">
        <w:rPr>
          <w:rFonts w:ascii="Arial" w:hAnsi="Arial" w:cs="Arial"/>
        </w:rPr>
        <w:t>tužbu.</w:t>
      </w:r>
    </w:p>
    <w:p w:rsidRPr="0070479C" w:rsidR="0070479C" w:rsidP="0070479C" w:rsidRDefault="0070479C">
      <w:pPr>
        <w:pStyle w:val="Bezproreda"/>
        <w:jc w:val="both"/>
        <w:rPr>
          <w:rFonts w:ascii="Arial" w:hAnsi="Arial" w:cs="Arial"/>
          <w:sz w:val="24"/>
          <w:szCs w:val="24"/>
        </w:rPr>
      </w:pPr>
    </w:p>
    <w:p w:rsidRPr="0070479C" w:rsidR="0070479C" w:rsidP="0070479C" w:rsidRDefault="0070479C">
      <w:pPr>
        <w:pStyle w:val="Bezproreda"/>
        <w:ind w:firstLine="708"/>
        <w:jc w:val="both"/>
        <w:rPr>
          <w:rFonts w:ascii="Arial" w:hAnsi="Arial" w:cs="Arial"/>
          <w:sz w:val="24"/>
          <w:szCs w:val="24"/>
        </w:rPr>
      </w:pPr>
      <w:r w:rsidRPr="0070479C">
        <w:rPr>
          <w:rFonts w:ascii="Arial" w:hAnsi="Arial" w:cs="Arial"/>
          <w:sz w:val="24"/>
          <w:szCs w:val="24"/>
        </w:rPr>
        <w:t xml:space="preserve">12. Kako tuženik nije podnio odgovor na tužbu u ostavljenom roku, pa čak niti naknadno, a ispunjene su pretpostavke iz čl. 331. b. Zakona o parničnom postupku (NN RH </w:t>
      </w:r>
      <w:r w:rsidRPr="0070479C">
        <w:rPr>
          <w:rFonts w:ascii="Arial" w:hAnsi="Arial" w:cs="Arial"/>
          <w:iCs/>
          <w:color w:val="000000"/>
          <w:sz w:val="24"/>
          <w:szCs w:val="24"/>
        </w:rPr>
        <w:t>53/91, 91/92, 112/99, 88/01, 117/03, 88/05, 02/07, 84/08, 96/08,123/08, 57/11, 148/11, 25/13,89/14, 70/19, 80/22, 114/22, 155/23  - dalje ZPP)</w:t>
      </w:r>
      <w:r w:rsidRPr="0070479C">
        <w:rPr>
          <w:rFonts w:ascii="Arial" w:hAnsi="Arial" w:cs="Arial"/>
          <w:sz w:val="24"/>
          <w:szCs w:val="24"/>
        </w:rPr>
        <w:t xml:space="preserve"> to je donesena presuda zbog ogluhe, kojom se prihvaća tužbeni zahtjev tužiteljice sukladno navedenoj zakonskoj odredbi, odnosno presuđeno je kao u izreci ove presude zbog ogluhe, primjenom fiksnog tečaja o konverziji valute kune u valutu EUR (7,53450).  </w:t>
      </w:r>
    </w:p>
    <w:p w:rsidRPr="0070479C" w:rsidR="0070479C" w:rsidP="0070479C" w:rsidRDefault="0070479C">
      <w:pPr>
        <w:pStyle w:val="Bezproreda"/>
        <w:jc w:val="both"/>
        <w:rPr>
          <w:rFonts w:ascii="Arial" w:hAnsi="Arial" w:cs="Arial"/>
          <w:sz w:val="24"/>
          <w:szCs w:val="24"/>
        </w:rPr>
      </w:pPr>
    </w:p>
    <w:p w:rsidRPr="0070479C" w:rsidR="0070479C" w:rsidP="0070479C" w:rsidRDefault="0070479C">
      <w:pPr>
        <w:pStyle w:val="Bezproreda"/>
        <w:ind w:firstLine="708"/>
        <w:jc w:val="both"/>
        <w:rPr>
          <w:rFonts w:ascii="Arial" w:hAnsi="Arial" w:cs="Arial"/>
          <w:sz w:val="24"/>
          <w:szCs w:val="24"/>
        </w:rPr>
      </w:pPr>
      <w:r w:rsidRPr="0070479C">
        <w:rPr>
          <w:rFonts w:ascii="Arial" w:hAnsi="Arial" w:cs="Arial"/>
          <w:sz w:val="24"/>
          <w:szCs w:val="24"/>
        </w:rPr>
        <w:t>13. Odluka o parničnom trošku je izostala jer tužiteljica, iako je zatražila u tužbi naknadu parničnog troška od tuženika, ipak u tužbi nije popisala parnični trošak, pa time zahtjev za naknadom parničnog troška nije odrediv.</w:t>
      </w:r>
    </w:p>
    <w:p w:rsidRPr="0070479C" w:rsidR="0070479C" w:rsidP="0070479C" w:rsidRDefault="0070479C">
      <w:pPr>
        <w:pStyle w:val="Bezproreda"/>
        <w:ind w:firstLine="708"/>
        <w:jc w:val="both"/>
        <w:rPr>
          <w:rFonts w:ascii="Arial" w:hAnsi="Arial" w:cs="Arial"/>
          <w:sz w:val="24"/>
          <w:szCs w:val="24"/>
        </w:rPr>
      </w:pPr>
    </w:p>
    <w:p w:rsidRPr="0070479C" w:rsidR="0070479C" w:rsidP="0070479C" w:rsidRDefault="0070479C">
      <w:pPr>
        <w:pStyle w:val="Bezproreda"/>
        <w:ind w:firstLine="708"/>
        <w:jc w:val="both"/>
        <w:rPr>
          <w:rFonts w:ascii="Arial" w:hAnsi="Arial" w:cs="Arial"/>
          <w:sz w:val="24"/>
          <w:szCs w:val="24"/>
        </w:rPr>
      </w:pPr>
      <w:r w:rsidRPr="0070479C">
        <w:rPr>
          <w:rFonts w:ascii="Arial" w:hAnsi="Arial" w:cs="Arial"/>
          <w:sz w:val="24"/>
          <w:szCs w:val="24"/>
        </w:rPr>
        <w:t xml:space="preserve">                                      U Splitu, 25. studenog  2025.</w:t>
      </w:r>
    </w:p>
    <w:p w:rsidRPr="0070479C" w:rsidR="0070479C" w:rsidP="0070479C" w:rsidRDefault="0070479C">
      <w:pPr>
        <w:rPr>
          <w:rFonts w:ascii="Arial" w:hAnsi="Arial" w:cs="Arial"/>
        </w:rPr>
      </w:pPr>
      <w:r w:rsidRPr="0070479C">
        <w:rPr>
          <w:rFonts w:ascii="Arial" w:hAnsi="Arial" w:cs="Arial"/>
        </w:rPr>
        <w:t xml:space="preserve">                                                                                                                          </w:t>
      </w:r>
      <w:r w:rsidRPr="0070479C">
        <w:rPr>
          <w:rFonts w:ascii="Arial" w:hAnsi="Arial" w:cs="Arial"/>
        </w:rPr>
        <w:tab/>
      </w:r>
      <w:r w:rsidRPr="0070479C">
        <w:rPr>
          <w:rFonts w:ascii="Arial" w:hAnsi="Arial" w:cs="Arial"/>
        </w:rPr>
        <w:tab/>
      </w:r>
      <w:r w:rsidRPr="0070479C">
        <w:rPr>
          <w:rFonts w:ascii="Arial" w:hAnsi="Arial" w:cs="Arial"/>
        </w:rPr>
        <w:tab/>
      </w:r>
      <w:r w:rsidRPr="0070479C">
        <w:rPr>
          <w:rFonts w:ascii="Arial" w:hAnsi="Arial" w:cs="Arial"/>
        </w:rPr>
        <w:tab/>
      </w:r>
      <w:r w:rsidRPr="0070479C">
        <w:rPr>
          <w:rFonts w:ascii="Arial" w:hAnsi="Arial" w:cs="Arial"/>
        </w:rPr>
        <w:tab/>
        <w:t xml:space="preserve">                                                         S U D A C </w:t>
      </w:r>
    </w:p>
    <w:p w:rsidRPr="0070479C" w:rsidR="0070479C" w:rsidP="0070479C" w:rsidRDefault="0070479C">
      <w:pPr>
        <w:rPr>
          <w:rFonts w:ascii="Arial" w:hAnsi="Arial" w:cs="Arial"/>
        </w:rPr>
      </w:pPr>
    </w:p>
    <w:p w:rsidRPr="0070479C" w:rsidR="0070479C" w:rsidP="0070479C" w:rsidRDefault="0070479C">
      <w:pPr>
        <w:rPr>
          <w:rFonts w:ascii="Arial" w:hAnsi="Arial" w:cs="Arial"/>
        </w:rPr>
      </w:pPr>
      <w:r w:rsidRPr="0070479C">
        <w:rPr>
          <w:rFonts w:ascii="Arial" w:hAnsi="Arial" w:cs="Arial"/>
        </w:rPr>
        <w:t xml:space="preserve">                                                                                                DIJANA SELAK</w:t>
      </w:r>
    </w:p>
    <w:p w:rsidRPr="0070479C" w:rsidR="0070479C" w:rsidP="0070479C" w:rsidRDefault="0070479C">
      <w:pPr>
        <w:jc w:val="both"/>
        <w:rPr>
          <w:rFonts w:ascii="Arial" w:hAnsi="Arial" w:cs="Arial"/>
        </w:rPr>
      </w:pPr>
    </w:p>
    <w:p w:rsidRPr="0070479C" w:rsidR="0070479C" w:rsidP="0070479C" w:rsidRDefault="0070479C">
      <w:pPr>
        <w:pStyle w:val="Bezproreda"/>
        <w:rPr>
          <w:rFonts w:ascii="Arial" w:hAnsi="Arial" w:cs="Arial"/>
          <w:sz w:val="24"/>
          <w:szCs w:val="24"/>
        </w:rPr>
      </w:pPr>
    </w:p>
    <w:p w:rsidRPr="0070479C" w:rsidR="0070479C" w:rsidP="0070479C" w:rsidRDefault="0070479C">
      <w:pPr>
        <w:pStyle w:val="Bezproreda"/>
        <w:jc w:val="both"/>
        <w:rPr>
          <w:rFonts w:ascii="Arial" w:hAnsi="Arial" w:cs="Arial"/>
          <w:sz w:val="24"/>
          <w:szCs w:val="24"/>
        </w:rPr>
      </w:pPr>
      <w:r w:rsidRPr="0070479C">
        <w:rPr>
          <w:rFonts w:ascii="Arial" w:hAnsi="Arial" w:cs="Arial"/>
          <w:sz w:val="24"/>
          <w:szCs w:val="24"/>
        </w:rPr>
        <w:t>UPUTA O PRAVNOM LIJEKU:</w:t>
      </w:r>
    </w:p>
    <w:p w:rsidRPr="0070479C" w:rsidR="0070479C" w:rsidP="0070479C" w:rsidRDefault="0070479C">
      <w:pPr>
        <w:pStyle w:val="Bezproreda"/>
        <w:jc w:val="both"/>
        <w:rPr>
          <w:rFonts w:ascii="Arial" w:hAnsi="Arial" w:cs="Arial"/>
          <w:sz w:val="24"/>
          <w:szCs w:val="24"/>
        </w:rPr>
      </w:pPr>
      <w:r w:rsidRPr="0070479C">
        <w:rPr>
          <w:rFonts w:ascii="Arial" w:hAnsi="Arial" w:cs="Arial"/>
          <w:sz w:val="24"/>
          <w:szCs w:val="24"/>
        </w:rPr>
        <w:t>Protiv ove presude zbog ogluhe je dopuštena žalba nadležnom Županijskom sudu, putem ovog suda, u tri primjerka, u roku od 15 dana od dana dostave ove presude zbog ogluhe.</w:t>
      </w:r>
    </w:p>
    <w:p w:rsidRPr="0070479C" w:rsidR="0070479C" w:rsidP="0070479C" w:rsidRDefault="0070479C">
      <w:pPr>
        <w:pStyle w:val="Bezproreda"/>
        <w:jc w:val="both"/>
        <w:rPr>
          <w:rFonts w:ascii="Arial" w:hAnsi="Arial" w:cs="Arial"/>
          <w:sz w:val="24"/>
          <w:szCs w:val="24"/>
        </w:rPr>
      </w:pPr>
      <w:r w:rsidRPr="0070479C">
        <w:rPr>
          <w:rFonts w:ascii="Arial" w:hAnsi="Arial" w:cs="Arial"/>
          <w:sz w:val="24"/>
          <w:szCs w:val="24"/>
        </w:rPr>
        <w:t>Presuda zbog ogluhe ne može se pobijati zbog pogrešno ili nepotpuno utvrđenog činjeničnog stanja (čl. 353.st.2. ZPP-a).</w:t>
      </w:r>
    </w:p>
    <w:p w:rsidRPr="0070479C" w:rsidR="0070479C" w:rsidP="0070479C" w:rsidRDefault="0070479C">
      <w:pPr>
        <w:jc w:val="both"/>
        <w:rPr>
          <w:rFonts w:ascii="Arial" w:hAnsi="Arial" w:cs="Arial"/>
        </w:rPr>
      </w:pPr>
    </w:p>
    <w:p w:rsidRPr="0070479C" w:rsidR="0070479C" w:rsidP="0070479C" w:rsidRDefault="0070479C">
      <w:pPr>
        <w:rPr>
          <w:rFonts w:ascii="Arial" w:hAnsi="Arial" w:cs="Arial"/>
        </w:rPr>
      </w:pPr>
    </w:p>
    <w:p w:rsidRPr="0070479C" w:rsidR="0070479C" w:rsidP="0070479C" w:rsidRDefault="0070479C">
      <w:pPr>
        <w:pStyle w:val="Bezproreda"/>
        <w:jc w:val="both"/>
        <w:rPr>
          <w:rFonts w:ascii="Arial" w:hAnsi="Arial" w:cs="Arial"/>
          <w:sz w:val="24"/>
          <w:szCs w:val="24"/>
        </w:rPr>
      </w:pPr>
      <w:r w:rsidRPr="0070479C">
        <w:rPr>
          <w:rFonts w:ascii="Arial" w:hAnsi="Arial" w:cs="Arial"/>
          <w:sz w:val="24"/>
          <w:szCs w:val="24"/>
        </w:rPr>
        <w:t>DNA:</w:t>
      </w:r>
    </w:p>
    <w:p w:rsidRPr="0070479C" w:rsidR="0070479C" w:rsidP="0070479C" w:rsidRDefault="0070479C">
      <w:pPr>
        <w:pStyle w:val="Bezproreda"/>
        <w:jc w:val="both"/>
        <w:rPr>
          <w:rFonts w:ascii="Arial" w:hAnsi="Arial" w:cs="Arial"/>
          <w:sz w:val="24"/>
          <w:szCs w:val="24"/>
        </w:rPr>
      </w:pPr>
      <w:r w:rsidRPr="0070479C">
        <w:rPr>
          <w:rFonts w:ascii="Arial" w:hAnsi="Arial" w:cs="Arial"/>
          <w:sz w:val="24"/>
          <w:szCs w:val="24"/>
        </w:rPr>
        <w:t xml:space="preserve">-punomoćniku tužiteljice </w:t>
      </w:r>
    </w:p>
    <w:p w:rsidRPr="0070479C" w:rsidR="00A443CF" w:rsidP="0070479C" w:rsidRDefault="0070479C">
      <w:pPr>
        <w:pStyle w:val="Bezproreda"/>
        <w:jc w:val="both"/>
        <w:rPr>
          <w:rFonts w:ascii="Arial" w:hAnsi="Arial" w:cs="Arial"/>
          <w:sz w:val="24"/>
          <w:szCs w:val="24"/>
        </w:rPr>
      </w:pPr>
      <w:r w:rsidRPr="0070479C">
        <w:rPr>
          <w:rFonts w:ascii="Arial" w:hAnsi="Arial" w:cs="Arial"/>
          <w:sz w:val="24"/>
          <w:szCs w:val="24"/>
        </w:rPr>
        <w:t>-tuženiku</w:t>
      </w:r>
    </w:p>
    <w:sectPr w:rsidRPr="0070479C" w:rsidR="00A443CF" w:rsidSect="00CD1079">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252A3" w:rsidP="00CD1079" w:rsidRDefault="007252A3">
      <w:r>
        <w:separator/>
      </w:r>
    </w:p>
  </w:endnote>
  <w:endnote w:type="continuationSeparator" w:id="0">
    <w:p w:rsidR="007252A3" w:rsidP="00CD1079" w:rsidRDefault="007252A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252A3" w:rsidP="00CD1079" w:rsidRDefault="007252A3">
      <w:r>
        <w:separator/>
      </w:r>
    </w:p>
  </w:footnote>
  <w:footnote w:type="continuationSeparator" w:id="0">
    <w:p w:rsidR="007252A3" w:rsidP="00CD1079" w:rsidRDefault="007252A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6672577"/>
      <w:docPartObj>
        <w:docPartGallery w:val="Page Numbers (Top of Page)"/>
        <w:docPartUnique/>
      </w:docPartObj>
    </w:sdtPr>
    <w:sdtEndPr/>
    <w:sdtContent>
      <w:p w:rsidR="00207109" w:rsidP="00207109" w:rsidRDefault="00207109">
        <w:pPr>
          <w:pStyle w:val="Zaglavlje"/>
          <w:ind w:firstLine="4248"/>
          <w:jc w:val="center"/>
        </w:pPr>
        <w:r>
          <w:fldChar w:fldCharType="begin"/>
        </w:r>
        <w:r>
          <w:instrText>PAGE   \* MERGEFORMAT</w:instrText>
        </w:r>
        <w:r>
          <w:fldChar w:fldCharType="separate"/>
        </w:r>
        <w:r w:rsidR="00AA2A44">
          <w:rPr>
            <w:noProof/>
          </w:rPr>
          <w:t>5</w:t>
        </w:r>
        <w:r>
          <w:fldChar w:fldCharType="end"/>
        </w:r>
        <w:r>
          <w:tab/>
        </w:r>
        <w:r>
          <w:tab/>
        </w:r>
        <w:r>
          <w:rPr>
            <w:rFonts w:ascii="Arial" w:hAnsi="Arial" w:cs="Arial"/>
          </w:rPr>
          <w:t>P Ob-</w:t>
        </w:r>
        <w:r w:rsidR="0070479C">
          <w:rPr>
            <w:rFonts w:ascii="Arial" w:hAnsi="Arial" w:cs="Arial"/>
          </w:rPr>
          <w:t>342/2021-27</w:t>
        </w:r>
      </w:p>
    </w:sdtContent>
  </w:sdt>
  <w:p w:rsidRPr="00CD1079" w:rsidR="00CD1079" w:rsidRDefault="00CD1079">
    <w:pPr>
      <w:pStyle w:val="Zaglavlje"/>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C55DE"/>
    <w:multiLevelType w:val="hybridMultilevel"/>
    <w:tmpl w:val="2BB65F38"/>
    <w:lvl w:ilvl="0" w:tplc="36BAE678">
      <w:start w:val="1"/>
      <w:numFmt w:val="upperRoman"/>
      <w:lvlText w:val="%1."/>
      <w:lvlJc w:val="left"/>
      <w:pPr>
        <w:ind w:left="2118" w:hanging="141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247024D5"/>
    <w:multiLevelType w:val="hybridMultilevel"/>
    <w:tmpl w:val="6E563626"/>
    <w:lvl w:ilvl="0" w:tplc="01E0463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C204654"/>
    <w:multiLevelType w:val="hybridMultilevel"/>
    <w:tmpl w:val="DF7E9EC4"/>
    <w:lvl w:ilvl="0" w:tplc="CA18A83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D33A10"/>
    <w:multiLevelType w:val="hybridMultilevel"/>
    <w:tmpl w:val="FCB41BF0"/>
    <w:lvl w:ilvl="0" w:tplc="9800E182">
      <w:start w:val="1"/>
      <w:numFmt w:val="decimal"/>
      <w:lvlText w:val="%1."/>
      <w:lvlJc w:val="left"/>
      <w:pPr>
        <w:ind w:left="2118" w:hanging="141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44093CD2"/>
    <w:multiLevelType w:val="hybridMultilevel"/>
    <w:tmpl w:val="756AC958"/>
    <w:lvl w:ilvl="0" w:tplc="6B32DB8E">
      <w:start w:val="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45366E9"/>
    <w:multiLevelType w:val="hybridMultilevel"/>
    <w:tmpl w:val="ACEA18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68045BF"/>
    <w:multiLevelType w:val="hybridMultilevel"/>
    <w:tmpl w:val="86CCC4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AB770C1"/>
    <w:multiLevelType w:val="hybridMultilevel"/>
    <w:tmpl w:val="12ACD670"/>
    <w:lvl w:ilvl="0" w:tplc="B25051AE">
      <w:start w:val="1"/>
      <w:numFmt w:val="upperRoman"/>
      <w:lvlText w:val="%1."/>
      <w:lvlJc w:val="left"/>
      <w:pPr>
        <w:ind w:left="1638" w:hanging="93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602D640A"/>
    <w:multiLevelType w:val="hybridMultilevel"/>
    <w:tmpl w:val="2E20CAB6"/>
    <w:lvl w:ilvl="0" w:tplc="3A80B3D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61E431F1"/>
    <w:multiLevelType w:val="hybridMultilevel"/>
    <w:tmpl w:val="25CEBF06"/>
    <w:lvl w:ilvl="0" w:tplc="4DE82782">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0">
    <w:nsid w:val="7ABE250F"/>
    <w:multiLevelType w:val="hybridMultilevel"/>
    <w:tmpl w:val="FE8A9D9C"/>
    <w:lvl w:ilvl="0" w:tplc="FF760E2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6"/>
  </w:num>
  <w:num w:numId="4">
    <w:abstractNumId w:val="2"/>
  </w:num>
  <w:num w:numId="5">
    <w:abstractNumId w:val="8"/>
  </w:num>
  <w:num w:numId="6">
    <w:abstractNumId w:val="1"/>
  </w:num>
  <w:num w:numId="7">
    <w:abstractNumId w:val="3"/>
  </w:num>
  <w:num w:numId="8">
    <w:abstractNumId w:val="7"/>
  </w:num>
  <w:num w:numId="9">
    <w:abstractNumId w:val="9"/>
  </w:num>
  <w:num w:numId="10">
    <w:abstractNumId w:val="4"/>
  </w:num>
  <w:num w:numId="11">
    <w:abstractNumId w:val="1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06E"/>
    <w:rsid w:val="0005110C"/>
    <w:rsid w:val="00080A2F"/>
    <w:rsid w:val="000A15E6"/>
    <w:rsid w:val="001169F1"/>
    <w:rsid w:val="00142B34"/>
    <w:rsid w:val="00155434"/>
    <w:rsid w:val="001C24A4"/>
    <w:rsid w:val="00207109"/>
    <w:rsid w:val="002D21B8"/>
    <w:rsid w:val="003064D1"/>
    <w:rsid w:val="00337ADB"/>
    <w:rsid w:val="00354C91"/>
    <w:rsid w:val="003C213E"/>
    <w:rsid w:val="003D63EF"/>
    <w:rsid w:val="00451D57"/>
    <w:rsid w:val="0046201B"/>
    <w:rsid w:val="00495B22"/>
    <w:rsid w:val="00497991"/>
    <w:rsid w:val="004E073E"/>
    <w:rsid w:val="004E346F"/>
    <w:rsid w:val="004E488B"/>
    <w:rsid w:val="004F0B30"/>
    <w:rsid w:val="00524A4E"/>
    <w:rsid w:val="00596A33"/>
    <w:rsid w:val="005D0272"/>
    <w:rsid w:val="0060136A"/>
    <w:rsid w:val="006601BF"/>
    <w:rsid w:val="00692D01"/>
    <w:rsid w:val="00692D21"/>
    <w:rsid w:val="00693674"/>
    <w:rsid w:val="006B787C"/>
    <w:rsid w:val="0070479C"/>
    <w:rsid w:val="007252A3"/>
    <w:rsid w:val="007750F5"/>
    <w:rsid w:val="008564BC"/>
    <w:rsid w:val="008D14DD"/>
    <w:rsid w:val="0095049C"/>
    <w:rsid w:val="00962961"/>
    <w:rsid w:val="0096495E"/>
    <w:rsid w:val="009B0148"/>
    <w:rsid w:val="009D3434"/>
    <w:rsid w:val="009F3858"/>
    <w:rsid w:val="009F7B6F"/>
    <w:rsid w:val="00A17724"/>
    <w:rsid w:val="00A443CF"/>
    <w:rsid w:val="00A6507E"/>
    <w:rsid w:val="00A67D2C"/>
    <w:rsid w:val="00AA2A44"/>
    <w:rsid w:val="00B249FD"/>
    <w:rsid w:val="00B62BB7"/>
    <w:rsid w:val="00BA63C2"/>
    <w:rsid w:val="00BB5958"/>
    <w:rsid w:val="00BC0AAA"/>
    <w:rsid w:val="00BD5E71"/>
    <w:rsid w:val="00BF42E7"/>
    <w:rsid w:val="00C37ACD"/>
    <w:rsid w:val="00CD1079"/>
    <w:rsid w:val="00D456E6"/>
    <w:rsid w:val="00DB052E"/>
    <w:rsid w:val="00E171FB"/>
    <w:rsid w:val="00E922F2"/>
    <w:rsid w:val="00E9230E"/>
    <w:rsid w:val="00EA1D74"/>
    <w:rsid w:val="00F90955"/>
    <w:rsid w:val="00F94DEC"/>
    <w:rsid w:val="00F9506E"/>
    <w:rsid w:val="00FB187A"/>
    <w:rsid w:val="00FB5BA5"/>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9506E"/>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F9506E"/>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9506E"/>
    <w:rPr>
      <w:rFonts w:ascii="Tahoma" w:hAnsi="Tahoma" w:eastAsia="Times New Roman" w:cs="Tahoma"/>
      <w:sz w:val="16"/>
      <w:szCs w:val="16"/>
      <w:lang w:eastAsia="hr-HR"/>
    </w:rPr>
  </w:style>
  <w:style w:type="paragraph" w:styleId="Odlomakpopisa">
    <w:name w:val="List Paragraph"/>
    <w:basedOn w:val="Normal"/>
    <w:uiPriority w:val="34"/>
    <w:qFormat/>
    <w:rsid w:val="004E073E"/>
    <w:pPr>
      <w:ind w:left="720"/>
      <w:contextualSpacing/>
    </w:pPr>
  </w:style>
  <w:style w:type="paragraph" w:styleId="Zaglavlje">
    <w:name w:val="header"/>
    <w:basedOn w:val="Normal"/>
    <w:link w:val="ZaglavljeChar"/>
    <w:uiPriority w:val="99"/>
    <w:unhideWhenUsed/>
    <w:rsid w:val="00CD1079"/>
    <w:pPr>
      <w:tabs>
        <w:tab w:val="center" w:pos="4536"/>
        <w:tab w:val="right" w:pos="9072"/>
      </w:tabs>
    </w:pPr>
  </w:style>
  <w:style w:type="character" w:styleId="ZaglavljeChar" w:customStyle="true">
    <w:name w:val="Zaglavlje Char"/>
    <w:basedOn w:val="Zadanifontodlomka"/>
    <w:link w:val="Zaglavlje"/>
    <w:uiPriority w:val="99"/>
    <w:rsid w:val="00CD1079"/>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CD1079"/>
    <w:pPr>
      <w:tabs>
        <w:tab w:val="center" w:pos="4536"/>
        <w:tab w:val="right" w:pos="9072"/>
      </w:tabs>
    </w:pPr>
  </w:style>
  <w:style w:type="character" w:styleId="PodnojeChar" w:customStyle="true">
    <w:name w:val="Podnožje Char"/>
    <w:basedOn w:val="Zadanifontodlomka"/>
    <w:link w:val="Podnoje"/>
    <w:uiPriority w:val="99"/>
    <w:rsid w:val="00CD1079"/>
    <w:rPr>
      <w:rFonts w:ascii="Times New Roman" w:hAnsi="Times New Roman" w:eastAsia="Times New Roman" w:cs="Times New Roman"/>
      <w:sz w:val="24"/>
      <w:szCs w:val="24"/>
      <w:lang w:eastAsia="hr-HR"/>
    </w:rPr>
  </w:style>
  <w:style w:type="paragraph" w:styleId="Bezproreda">
    <w:name w:val="No Spacing"/>
    <w:uiPriority w:val="1"/>
    <w:qFormat/>
    <w:rsid w:val="0070479C"/>
    <w:pPr>
      <w:spacing w:after="0" w:line="240" w:lineRule="auto"/>
    </w:pPr>
  </w:style>
  <w:style w:type="paragraph" w:styleId="Default" w:customStyle="true">
    <w:name w:val="Default"/>
    <w:rsid w:val="0070479C"/>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AA2A44"/>
    <w:rPr>
      <w:color w:val="808080"/>
      <w:bdr w:val="none" w:color="auto" w:sz="0" w:space="0"/>
      <w:shd w:val="clear" w:color="auto" w:fill="auto"/>
    </w:rPr>
  </w:style>
  <w:style w:type="character" w:styleId="eSPISCCParagraphDefaultFont" w:customStyle="true">
    <w:name w:val="eSPIS_CC_Paragraph Default Font"/>
    <w:basedOn w:val="Zadanifontodlomka"/>
    <w:rsid w:val="00AA2A44"/>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AA2A44"/>
    <w:rPr>
      <w:b/>
      <w:bdr w:val="none" w:color="auto" w:sz="0" w:space="0"/>
      <w:shd w:val="clear" w:color="auto" w:fill="FFFFCC"/>
      <w:lang w:val="hr-HR"/>
    </w:rPr>
  </w:style>
  <w:style w:type="character" w:styleId="PozadinaSvijetloCrvena" w:customStyle="true">
    <w:name w:val="Pozadina_SvijetloCrvena"/>
    <w:basedOn w:val="eSPISCCParagraphDefaultFont"/>
    <w:rsid w:val="00AA2A44"/>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AA2A44"/>
    <w:rPr>
      <w:rFonts w:ascii="Times New Roman" w:hAnsi="Times New Roman" w:cs="Times New Roman"/>
      <w:b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506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506E"/>
    <w:rPr>
      <w:rFonts w:ascii="Tahoma" w:cs="Tahoma" w:hAnsi="Tahoma"/>
      <w:sz w:val="16"/>
      <w:szCs w:val="16"/>
    </w:rPr>
  </w:style>
  <w:style w:customStyle="1" w:styleId="TekstbaloniaChar" w:type="character">
    <w:name w:val="Tekst balončića Char"/>
    <w:basedOn w:val="Zadanifontodlomka"/>
    <w:link w:val="Tekstbalonia"/>
    <w:uiPriority w:val="99"/>
    <w:semiHidden/>
    <w:rsid w:val="00F9506E"/>
    <w:rPr>
      <w:rFonts w:ascii="Tahoma" w:cs="Tahoma" w:eastAsia="Times New Roman" w:hAnsi="Tahoma"/>
      <w:sz w:val="16"/>
      <w:szCs w:val="16"/>
      <w:lang w:eastAsia="hr-HR"/>
    </w:rPr>
  </w:style>
  <w:style w:styleId="Odlomakpopisa" w:type="paragraph">
    <w:name w:val="List Paragraph"/>
    <w:basedOn w:val="Normal"/>
    <w:uiPriority w:val="34"/>
    <w:qFormat/>
    <w:rsid w:val="004E073E"/>
    <w:pPr>
      <w:ind w:left="720"/>
      <w:contextualSpacing/>
    </w:pPr>
  </w:style>
  <w:style w:styleId="Zaglavlje" w:type="paragraph">
    <w:name w:val="header"/>
    <w:basedOn w:val="Normal"/>
    <w:link w:val="ZaglavljeChar"/>
    <w:uiPriority w:val="99"/>
    <w:unhideWhenUsed/>
    <w:rsid w:val="00CD1079"/>
    <w:pPr>
      <w:tabs>
        <w:tab w:pos="4536" w:val="center"/>
        <w:tab w:pos="9072" w:val="right"/>
      </w:tabs>
    </w:pPr>
  </w:style>
  <w:style w:customStyle="1" w:styleId="ZaglavljeChar" w:type="character">
    <w:name w:val="Zaglavlje Char"/>
    <w:basedOn w:val="Zadanifontodlomka"/>
    <w:link w:val="Zaglavlje"/>
    <w:uiPriority w:val="99"/>
    <w:rsid w:val="00CD107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D1079"/>
    <w:pPr>
      <w:tabs>
        <w:tab w:pos="4536" w:val="center"/>
        <w:tab w:pos="9072" w:val="right"/>
      </w:tabs>
    </w:pPr>
  </w:style>
  <w:style w:customStyle="1" w:styleId="PodnojeChar" w:type="character">
    <w:name w:val="Podnožje Char"/>
    <w:basedOn w:val="Zadanifontodlomka"/>
    <w:link w:val="Podnoje"/>
    <w:uiPriority w:val="99"/>
    <w:rsid w:val="00CD1079"/>
    <w:rPr>
      <w:rFonts w:ascii="Times New Roman" w:cs="Times New Roman" w:eastAsia="Times New Roman" w:hAnsi="Times New Roman"/>
      <w:sz w:val="24"/>
      <w:szCs w:val="24"/>
      <w:lang w:eastAsia="hr-HR"/>
    </w:rPr>
  </w:style>
  <w:style w:styleId="Bezproreda" w:type="paragraph">
    <w:name w:val="No Spacing"/>
    <w:uiPriority w:val="1"/>
    <w:qFormat/>
    <w:rsid w:val="0070479C"/>
    <w:pPr>
      <w:spacing w:after="0" w:line="240" w:lineRule="auto"/>
    </w:pPr>
  </w:style>
  <w:style w:customStyle="1" w:styleId="Default" w:type="paragraph">
    <w:name w:val="Default"/>
    <w:rsid w:val="0070479C"/>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AA2A44"/>
    <w:rPr>
      <w:color w:val="808080"/>
      <w:bdr w:color="auto" w:space="0" w:sz="0" w:val="none"/>
      <w:shd w:color="auto" w:fill="auto" w:val="clear"/>
    </w:rPr>
  </w:style>
  <w:style w:customStyle="1" w:styleId="eSPISCCParagraphDefaultFont" w:type="character">
    <w:name w:val="eSPIS_CC_Paragraph Default Font"/>
    <w:basedOn w:val="Zadanifontodlomka"/>
    <w:rsid w:val="00AA2A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2A44"/>
    <w:rPr>
      <w:b/>
      <w:bdr w:color="auto" w:space="0" w:sz="0" w:val="none"/>
      <w:shd w:color="auto" w:fill="FFFFCC" w:val="clear"/>
      <w:lang w:val="hr-HR"/>
    </w:rPr>
  </w:style>
  <w:style w:customStyle="1" w:styleId="PozadinaSvijetloCrvena" w:type="character">
    <w:name w:val="Pozadina_SvijetloCrvena"/>
    <w:basedOn w:val="eSPISCCParagraphDefaultFont"/>
    <w:rsid w:val="00AA2A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2A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567075">
      <w:bodyDiv w:val="true"/>
      <w:marLeft w:val="0"/>
      <w:marRight w:val="0"/>
      <w:marTop w:val="0"/>
      <w:marBottom w:val="0"/>
      <w:divBdr>
        <w:top w:val="none" w:color="auto" w:sz="0" w:space="0"/>
        <w:left w:val="none" w:color="auto" w:sz="0" w:space="0"/>
        <w:bottom w:val="none" w:color="auto" w:sz="0" w:space="0"/>
        <w:right w:val="none" w:color="auto" w:sz="0" w:space="0"/>
      </w:divBdr>
    </w:div>
    <w:div w:id="681932146">
      <w:bodyDiv w:val="true"/>
      <w:marLeft w:val="0"/>
      <w:marRight w:val="0"/>
      <w:marTop w:val="0"/>
      <w:marBottom w:val="0"/>
      <w:divBdr>
        <w:top w:val="none" w:color="auto" w:sz="0" w:space="0"/>
        <w:left w:val="none" w:color="auto" w:sz="0" w:space="0"/>
        <w:bottom w:val="none" w:color="auto" w:sz="0" w:space="0"/>
        <w:right w:val="none" w:color="auto" w:sz="0" w:space="0"/>
      </w:divBdr>
    </w:div>
    <w:div w:id="114408159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srpnja 2026.</izvorni_sadrzaj>
    <derivirana_varijabla naziv="DomainObject.DatumDonosenjaOdluke_1">10.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Dijana</izvorni_sadrzaj>
    <derivirana_varijabla naziv="DomainObject.DonositeljOdluke.Ime_1">Dijana</derivirana_varijabla>
  </DomainObject.DonositeljOdluke.Ime>
  <DomainObject.DonositeljOdluke.Prezime>
    <izvorni_sadrzaj>Selak</izvorni_sadrzaj>
    <derivirana_varijabla naziv="DomainObject.DonositeljOdluke.Prezime_1">Selak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2021.</izvorni_sadrzaj>
    <derivirana_varijabla naziv="DomainObject.Predmet.DatumOsnivanja_1">29. srpnja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studenog 2025.</izvorni_sadrzaj>
    <derivirana_varijabla naziv="DomainObject.Predmet.DatumRjesavanja_1">25. studenog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18581.19</izvorni_sadrzaj>
    <derivirana_varijabla naziv="DomainObject.Predmet.InicijalnaVrijednost_1">18581.19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Ob-342/2021</izvorni_sadrzaj>
    <derivirana_varijabla naziv="DomainObject.Predmet.OznakaBroj_1">P Ob-342/2021</derivirana_varijabla>
  </DomainObject.Predmet.OznakaBroj>
  <DomainObject.Predmet.OznakaBrojOptuznogAkta>
    <izvorni_sadrzaj/>
    <derivirana_varijabla naziv="DomainObject.Predmet.OznakaBrojOptuznogAkta_1"/>
  </DomainObject.Predmet.OznakaBrojOptuznogAkta>
  <DomainObject.Predmet.PredmetRijesio.Ime>
    <izvorni_sadrzaj>Dijana</izvorni_sadrzaj>
    <derivirana_varijabla naziv="DomainObject.Predmet.PredmetRijesio.Ime_1">Dijana</derivirana_varijabla>
  </DomainObject.Predmet.PredmetRijesio.Ime>
  <DomainObject.Predmet.PredmetRijesio.Oib>
    <izvorni_sadrzaj>80386302697</izvorni_sadrzaj>
    <derivirana_varijabla naziv="DomainObject.Predmet.PredmetRijesio.Oib_1">80386302697</derivirana_varijabla>
  </DomainObject.Predmet.PredmetRijesio.Oib>
  <DomainObject.Predmet.PredmetRijesio.Prezime>
    <izvorni_sadrzaj>Selak</izvorni_sadrzaj>
    <derivirana_varijabla naziv="DomainObject.Predmet.PredmetRijesio.Prezime_1">Selak</derivirana_varijabla>
  </DomainObject.Predmet.PredmetRijesio.Prezime>
  <DomainObject.Predmet.PrimjedbaSuca>
    <izvorni_sadrzaj>oč</izvorni_sadrzaj>
    <derivirana_varijabla naziv="DomainObject.Predmet.PrimjedbaSuca_1">oč</derivirana_varijabla>
  </DomainObject.Predmet.PrimjedbaSuca>
  <DomainObject.Predmet.ProtustrankaFormated>
    <izvorni_sadrzaj>  PERO MIKAS</izvorni_sadrzaj>
    <derivirana_varijabla naziv="DomainObject.Predmet.ProtustrankaFormated_1">  PERO MIKAS</derivirana_varijabla>
  </DomainObject.Predmet.ProtustrankaFormated>
  <DomainObject.Predmet.ProtustrankaFormatedOIB>
    <izvorni_sadrzaj>  PERO MIKAS, OIB 15952770635</izvorni_sadrzaj>
    <derivirana_varijabla naziv="DomainObject.Predmet.ProtustrankaFormatedOIB_1">  PERO MIKAS, OIB 15952770635</derivirana_varijabla>
  </DomainObject.Predmet.ProtustrankaFormatedOIB>
  <DomainObject.Predmet.ProtustrankaFormatedWithAdress>
    <izvorni_sadrzaj> PERO MIKAS, Pujanke 30, 21000 Split</izvorni_sadrzaj>
    <derivirana_varijabla naziv="DomainObject.Predmet.ProtustrankaFormatedWithAdress_1"> PERO MIKAS, Pujanke 30, 21000 Split</derivirana_varijabla>
  </DomainObject.Predmet.ProtustrankaFormatedWithAdress>
  <DomainObject.Predmet.ProtustrankaFormatedWithAdressOIB>
    <izvorni_sadrzaj> PERO MIKAS, OIB 15952770635, Pujanke 30, 21000 Split</izvorni_sadrzaj>
    <derivirana_varijabla naziv="DomainObject.Predmet.ProtustrankaFormatedWithAdressOIB_1"> PERO MIKAS, OIB 15952770635, Pujanke 30, 21000 Split</derivirana_varijabla>
  </DomainObject.Predmet.ProtustrankaFormatedWithAdressOIB>
  <DomainObject.Predmet.ProtustrankaWithAdress>
    <izvorni_sadrzaj>PERO MIKAS Pujanke 30, 21000 Split</izvorni_sadrzaj>
    <derivirana_varijabla naziv="DomainObject.Predmet.ProtustrankaWithAdress_1">PERO MIKAS Pujanke 30, 21000 Split</derivirana_varijabla>
  </DomainObject.Predmet.ProtustrankaWithAdress>
  <DomainObject.Predmet.ProtustrankaWithAdressOIB>
    <izvorni_sadrzaj>PERO MIKAS, OIB 15952770635, Pujanke 30, 21000 Split</izvorni_sadrzaj>
    <derivirana_varijabla naziv="DomainObject.Predmet.ProtustrankaWithAdressOIB_1">PERO MIKAS, OIB 15952770635, Pujanke 30, 21000 Split</derivirana_varijabla>
  </DomainObject.Predmet.ProtustrankaWithAdressOIB>
  <DomainObject.Predmet.ProtustrankaNazivFormated>
    <izvorni_sadrzaj>PERO MIKAS</izvorni_sadrzaj>
    <derivirana_varijabla naziv="DomainObject.Predmet.ProtustrankaNazivFormated_1">PERO MIKAS</derivirana_varijabla>
  </DomainObject.Predmet.ProtustrankaNazivFormated>
  <DomainObject.Predmet.ProtustrankaNazivFormatedOIB>
    <izvorni_sadrzaj>PERO MIKAS, OIB 15952770635</izvorni_sadrzaj>
    <derivirana_varijabla naziv="DomainObject.Predmet.ProtustrankaNazivFormatedOIB_1">PERO MIKAS, OIB 15952770635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 P - Selak Dijana</izvorni_sadrzaj>
    <derivirana_varijabla naziv="DomainObject.Predmet.Referada.Naziv_1">45 P - Selak Dijana</derivirana_varijabla>
  </DomainObject.Predmet.Referada.Naziv>
  <DomainObject.Predmet.Referada.Oznaka>
    <izvorni_sadrzaj>Ref 45 P</izvorni_sadrzaj>
    <derivirana_varijabla naziv="DomainObject.Predmet.Referada.Oznaka_1">Ref 45 P</derivirana_varijabla>
  </DomainObject.Predmet.Referada.Oznaka>
  <DomainObject.Predmet.Referada.Prostorija.Naziv>
    <izvorni_sadrzaj>Soba 12c/pr</izvorni_sadrzaj>
    <derivirana_varijabla naziv="DomainObject.Predmet.Referada.Prostorija.Naziv_1">Soba 12c/pr</derivirana_varijabla>
  </DomainObject.Predmet.Referada.Prostorija.Naziv>
  <DomainObject.Predmet.Referada.Prostorija.Oznaka>
    <izvorni_sadrzaj>soba 12c</izvorni_sadrzaj>
    <derivirana_varijabla naziv="DomainObject.Predmet.Referada.Prostorija.Oznaka_1">soba 12c</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Dijana Selak</izvorni_sadrzaj>
    <derivirana_varijabla naziv="DomainObject.Predmet.Referada.Sudac_1">Dijana Selak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BOŽIDARKA MIKAS zastupanog po punomoćniku Ivo Juričko</izvorni_sadrzaj>
    <derivirana_varijabla naziv="DomainObject.Predmet.StrankaFormated_1">  BOŽIDARKA MIKAS zastupanog po punomoćniku Ivo Juričko</derivirana_varijabla>
  </DomainObject.Predmet.StrankaFormated>
  <DomainObject.Predmet.StrankaFormatedOIB>
    <izvorni_sadrzaj>  BOŽIDARKA MIKAS, OIB 97209022311 zastupanog po punomoćniku Ivo Juričko</izvorni_sadrzaj>
    <derivirana_varijabla naziv="DomainObject.Predmet.StrankaFormatedOIB_1">  BOŽIDARKA MIKAS, OIB 97209022311 zastupanog po punomoćniku Ivo Juričko</derivirana_varijabla>
  </DomainObject.Predmet.StrankaFormatedOIB>
  <DomainObject.Predmet.StrankaFormatedWithAdress>
    <izvorni_sadrzaj> BOŽIDARKA MIKAS, Pujanke 30, 21000 Split zastupanog po punomoćniku Ivo Juričko</izvorni_sadrzaj>
    <derivirana_varijabla naziv="DomainObject.Predmet.StrankaFormatedWithAdress_1"> BOŽIDARKA MIKAS, Pujanke 30, 21000 Split zastupanog po punomoćniku Ivo Juričko</derivirana_varijabla>
  </DomainObject.Predmet.StrankaFormatedWithAdress>
  <DomainObject.Predmet.StrankaFormatedWithAdressOIB>
    <izvorni_sadrzaj> BOŽIDARKA MIKAS, OIB 97209022311, Pujanke 30, 21000 Split zastupanog po punomoćniku Ivo Juričko</izvorni_sadrzaj>
    <derivirana_varijabla naziv="DomainObject.Predmet.StrankaFormatedWithAdressOIB_1"> BOŽIDARKA MIKAS, OIB 97209022311, Pujanke 30, 21000 Split zastupanog po punomoćniku Ivo Juričko</derivirana_varijabla>
  </DomainObject.Predmet.StrankaFormatedWithAdressOIB>
  <DomainObject.Predmet.StrankaWithAdress>
    <izvorni_sadrzaj>BOŽIDARKA MIKAS Pujanke 30,21000 Split</izvorni_sadrzaj>
    <derivirana_varijabla naziv="DomainObject.Predmet.StrankaWithAdress_1">BOŽIDARKA MIKAS Pujanke 30,21000 Split</derivirana_varijabla>
  </DomainObject.Predmet.StrankaWithAdress>
  <DomainObject.Predmet.StrankaWithAdressOIB>
    <izvorni_sadrzaj>BOŽIDARKA MIKAS, OIB 97209022311, Pujanke 30,21000 Split</izvorni_sadrzaj>
    <derivirana_varijabla naziv="DomainObject.Predmet.StrankaWithAdressOIB_1">BOŽIDARKA MIKAS, OIB 97209022311, Pujanke 30,21000 Split</derivirana_varijabla>
  </DomainObject.Predmet.StrankaWithAdressOIB>
  <DomainObject.Predmet.StrankaNazivFormated>
    <izvorni_sadrzaj>BOŽIDARKA MIKAS</izvorni_sadrzaj>
    <derivirana_varijabla naziv="DomainObject.Predmet.StrankaNazivFormated_1">BOŽIDARKA MIKAS</derivirana_varijabla>
  </DomainObject.Predmet.StrankaNazivFormated>
  <DomainObject.Predmet.StrankaNazivFormatedOIB>
    <izvorni_sadrzaj>BOŽIDARKA MIKAS, OIB 97209022311</izvorni_sadrzaj>
    <derivirana_varijabla naziv="DomainObject.Predmet.StrankaNazivFormatedOIB_1">BOŽIDARKA MIKAS, OIB 97209022311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 P - Selak Dijana</izvorni_sadrzaj>
    <derivirana_varijabla naziv="DomainObject.Predmet.TrenutnaLokacijaSpisa.Naziv_1">45 P - Selak Dijana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Obiteljska pisarnica</izvorni_sadrzaj>
    <derivirana_varijabla naziv="DomainObject.Predmet.UstrojstvenaJedinicaVodi.Naziv_1">Obiteljska pisarnica</derivirana_varijabla>
  </DomainObject.Predmet.UstrojstvenaJedinicaVodi.Naziv>
  <DomainObject.Predmet.UstrojstvenaJedinicaVodi.Oznaka>
    <izvorni_sadrzaj>Ob pis.</izvorni_sadrzaj>
    <derivirana_varijabla naziv="DomainObject.Predmet.UstrojstvenaJedinicaVodi.Oznaka_1">Ob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Uzdržavanje djeteta</izvorni_sadrzaj>
    <derivirana_varijabla naziv="DomainObject.Predmet.VrstaSpora.Naziv_1">Uzdržavanje djeteta</derivirana_varijabla>
  </DomainObject.Predmet.VrstaSpora.Naziv>
  <DomainObject.Predmet.Zapisnicar>
    <izvorni_sadrzaj>Anđela Radoš</izvorni_sadrzaj>
    <derivirana_varijabla naziv="DomainObject.Predmet.Zapisnicar_1">Anđela Radoš</derivirana_varijabla>
  </DomainObject.Predmet.Zapisnicar>
  <DomainObject.Predmet.StrankaListFormated>
    <izvorni_sadrzaj>
      <item>BOŽIDARKA MIKAS zastupanog po punomoćniku Ivo Juričko</item>
    </izvorni_sadrzaj>
    <derivirana_varijabla naziv="DomainObject.Predmet.StrankaListFormated_1">
      <item>BOŽIDARKA MIKAS zastupanog po punomoćniku Ivo Juričko</item>
    </derivirana_varijabla>
  </DomainObject.Predmet.StrankaListFormated>
  <DomainObject.Predmet.StrankaListFormatedOIB>
    <izvorni_sadrzaj>
      <item>BOŽIDARKA MIKAS, OIB 97209022311 zastupanog po punomoćniku Ivo Juričko</item>
    </izvorni_sadrzaj>
    <derivirana_varijabla naziv="DomainObject.Predmet.StrankaListFormatedOIB_1">
      <item>BOŽIDARKA MIKAS, OIB 97209022311 zastupanog po punomoćniku Ivo Juričko</item>
    </derivirana_varijabla>
  </DomainObject.Predmet.StrankaListFormatedOIB>
  <DomainObject.Predmet.StrankaListFormatedWithAdress>
    <izvorni_sadrzaj>
      <item>BOŽIDARKA MIKAS, Pujanke 30, 21000 Split zastupanog po punomoćniku Ivo Juričko</item>
    </izvorni_sadrzaj>
    <derivirana_varijabla naziv="DomainObject.Predmet.StrankaListFormatedWithAdress_1">
      <item>BOŽIDARKA MIKAS, Pujanke 30, 21000 Split zastupanog po punomoćniku Ivo Juričko</item>
    </derivirana_varijabla>
  </DomainObject.Predmet.StrankaListFormatedWithAdress>
  <DomainObject.Predmet.StrankaListFormatedWithAdressOIB>
    <izvorni_sadrzaj>
      <item>BOŽIDARKA MIKAS, OIB 97209022311, Pujanke 30, 21000 Split zastupanog po punomoćniku Ivo Juričko</item>
    </izvorni_sadrzaj>
    <derivirana_varijabla naziv="DomainObject.Predmet.StrankaListFormatedWithAdressOIB_1">
      <item>BOŽIDARKA MIKAS, OIB 97209022311, Pujanke 30, 21000 Split zastupanog po punomoćniku Ivo Juričko</item>
    </derivirana_varijabla>
  </DomainObject.Predmet.StrankaListFormatedWithAdressOIB>
  <DomainObject.Predmet.StrankaListNazivFormated>
    <izvorni_sadrzaj>
      <item>BOŽIDARKA MIKAS</item>
    </izvorni_sadrzaj>
    <derivirana_varijabla naziv="DomainObject.Predmet.StrankaListNazivFormated_1">
      <item>BOŽIDARKA MIKAS</item>
    </derivirana_varijabla>
  </DomainObject.Predmet.StrankaListNazivFormated>
  <DomainObject.Predmet.StrankaListNazivFormatedOIB>
    <izvorni_sadrzaj>
      <item>BOŽIDARKA MIKAS, OIB 97209022311</item>
    </izvorni_sadrzaj>
    <derivirana_varijabla naziv="DomainObject.Predmet.StrankaListNazivFormatedOIB_1">
      <item>BOŽIDARKA MIKAS, OIB 97209022311</item>
    </derivirana_varijabla>
  </DomainObject.Predmet.StrankaListNazivFormatedOIB>
  <DomainObject.Predmet.ProtuStrankaListFormated>
    <izvorni_sadrzaj>
      <item>PERO MIKAS</item>
    </izvorni_sadrzaj>
    <derivirana_varijabla naziv="DomainObject.Predmet.ProtuStrankaListFormated_1">
      <item>PERO MIKAS</item>
    </derivirana_varijabla>
  </DomainObject.Predmet.ProtuStrankaListFormated>
  <DomainObject.Predmet.ProtuStrankaListFormatedOIB>
    <izvorni_sadrzaj>
      <item>PERO MIKAS, OIB 15952770635</item>
    </izvorni_sadrzaj>
    <derivirana_varijabla naziv="DomainObject.Predmet.ProtuStrankaListFormatedOIB_1">
      <item>PERO MIKAS, OIB 15952770635</item>
    </derivirana_varijabla>
  </DomainObject.Predmet.ProtuStrankaListFormatedOIB>
  <DomainObject.Predmet.ProtuStrankaListFormatedWithAdress>
    <izvorni_sadrzaj>
      <item>PERO MIKAS, Pujanke 30, 21000 Split</item>
    </izvorni_sadrzaj>
    <derivirana_varijabla naziv="DomainObject.Predmet.ProtuStrankaListFormatedWithAdress_1">
      <item>PERO MIKAS, Pujanke 30, 21000 Split</item>
    </derivirana_varijabla>
  </DomainObject.Predmet.ProtuStrankaListFormatedWithAdress>
  <DomainObject.Predmet.ProtuStrankaListFormatedWithAdressOIB>
    <izvorni_sadrzaj>
      <item>PERO MIKAS, OIB 15952770635, Pujanke 30, 21000 Split</item>
    </izvorni_sadrzaj>
    <derivirana_varijabla naziv="DomainObject.Predmet.ProtuStrankaListFormatedWithAdressOIB_1">
      <item>PERO MIKAS, OIB 15952770635, Pujanke 30, 21000 Split</item>
    </derivirana_varijabla>
  </DomainObject.Predmet.ProtuStrankaListFormatedWithAdressOIB>
  <DomainObject.Predmet.ProtuStrankaListNazivFormated>
    <izvorni_sadrzaj>
      <item>PERO MIKAS</item>
    </izvorni_sadrzaj>
    <derivirana_varijabla naziv="DomainObject.Predmet.ProtuStrankaListNazivFormated_1">
      <item>PERO MIKAS</item>
    </derivirana_varijabla>
  </DomainObject.Predmet.ProtuStrankaListNazivFormated>
  <DomainObject.Predmet.ProtuStrankaListNazivFormatedOIB>
    <izvorni_sadrzaj>
      <item>PERO MIKAS, OIB 15952770635</item>
    </izvorni_sadrzaj>
    <derivirana_varijabla naziv="DomainObject.Predmet.ProtuStrankaListNazivFormatedOIB_1">
      <item>PERO MIKAS, OIB 15952770635</item>
    </derivirana_varijabla>
  </DomainObject.Predmet.ProtuStrankaListNazivFormatedOIB>
  <DomainObject.Predmet.OstaliListFormated>
    <izvorni_sadrzaj>
      <item>Ivo Juričko punomoćnik sudionika u postupku BOŽIDARKA MIKAS</item>
    </izvorni_sadrzaj>
    <derivirana_varijabla naziv="DomainObject.Predmet.OstaliListFormated_1">
      <item>Ivo Juričko punomoćnik sudionika u postupku BOŽIDARKA MIKAS</item>
    </derivirana_varijabla>
  </DomainObject.Predmet.OstaliListFormated>
  <DomainObject.Predmet.OstaliListFormatedOIB>
    <izvorni_sadrzaj>
      <item>Ivo Juričko, OIB 10729711266 punomoćnik sudionika u postupku BOŽIDARKA MIKAS</item>
    </izvorni_sadrzaj>
    <derivirana_varijabla naziv="DomainObject.Predmet.OstaliListFormatedOIB_1">
      <item>Ivo Juričko, OIB 10729711266 punomoćnik sudionika u postupku BOŽIDARKA MIKAS</item>
    </derivirana_varijabla>
  </DomainObject.Predmet.OstaliListFormatedOIB>
  <DomainObject.Predmet.OstaliListFormatedWithAdress>
    <izvorni_sadrzaj>
      <item>Ivo Juričko, Ćiril Metodova 38, 21000 Split punomoćnik sudionika u postupku BOŽIDARKA MIKAS</item>
    </izvorni_sadrzaj>
    <derivirana_varijabla naziv="DomainObject.Predmet.OstaliListFormatedWithAdress_1">
      <item>Ivo Juričko, Ćiril Metodova 38, 21000 Split punomoćnik sudionika u postupku BOŽIDARKA MIKAS</item>
    </derivirana_varijabla>
  </DomainObject.Predmet.OstaliListFormatedWithAdress>
  <DomainObject.Predmet.OstaliListFormatedWithAdressOIB>
    <izvorni_sadrzaj>
      <item>Ivo Juričko, OIB 10729711266, Ćiril Metodova 38, 21000 Split punomoćnik sudionika u postupku BOŽIDARKA MIKAS</item>
    </izvorni_sadrzaj>
    <derivirana_varijabla naziv="DomainObject.Predmet.OstaliListFormatedWithAdressOIB_1">
      <item>Ivo Juričko, OIB 10729711266, Ćiril Metodova 38, 21000 Split punomoćnik sudionika u postupku BOŽIDARKA MIKAS</item>
    </derivirana_varijabla>
  </DomainObject.Predmet.OstaliListFormatedWithAdressOIB>
  <DomainObject.Predmet.OstaliListNazivFormated>
    <izvorni_sadrzaj>
      <item>Ivo Juričko</item>
    </izvorni_sadrzaj>
    <derivirana_varijabla naziv="DomainObject.Predmet.OstaliListNazivFormated_1">
      <item>Ivo Juričko</item>
    </derivirana_varijabla>
  </DomainObject.Predmet.OstaliListNazivFormated>
  <DomainObject.Predmet.OstaliListNazivFormatedOIB>
    <izvorni_sadrzaj>
      <item>Ivo Juričko, OIB 10729711266</item>
    </izvorni_sadrzaj>
    <derivirana_varijabla naziv="DomainObject.Predmet.OstaliListNazivFormatedOIB_1">
      <item>Ivo Juričko, OIB 10729711266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10. srpnja 2026.</izvorni_sadrzaj>
    <derivirana_varijabla naziv="DomainObject.Datum_1">10. srpnja 2026.</derivirana_varijabla>
  </DomainObject.Datum>
  <DomainObject.PoslovniBrojDokumenta>
    <izvorni_sadrzaj/>
    <derivirana_varijabla naziv="DomainObject.PoslovniBrojDokumenta_1"/>
  </DomainObject.PoslovniBrojDokumenta>
  <DomainObject.Predmet.StrankaIDrugi>
    <izvorni_sadrzaj>BOŽIDARKA MIKAS</izvorni_sadrzaj>
    <derivirana_varijabla naziv="DomainObject.Predmet.StrankaIDrugi_1">BOŽIDARKA MIKAS</derivirana_varijabla>
  </DomainObject.Predmet.StrankaIDrugi>
  <DomainObject.Predmet.ProtustrankaIDrugi>
    <izvorni_sadrzaj>PERO MIKAS</izvorni_sadrzaj>
    <derivirana_varijabla naziv="DomainObject.Predmet.ProtustrankaIDrugi_1">PERO MIKAS</derivirana_varijabla>
  </DomainObject.Predmet.ProtustrankaIDrugi>
  <DomainObject.Predmet.StrankaIDrugiAdressOIB>
    <izvorni_sadrzaj>BOŽIDARKA MIKAS, OIB 97209022311, Pujanke 30, 21000 Split</izvorni_sadrzaj>
    <derivirana_varijabla naziv="DomainObject.Predmet.StrankaIDrugiAdressOIB_1">BOŽIDARKA MIKAS, OIB 97209022311, Pujanke 30, 21000 Split</derivirana_varijabla>
  </DomainObject.Predmet.StrankaIDrugiAdressOIB>
  <DomainObject.Predmet.ProtustrankaIDrugiAdressOIB>
    <izvorni_sadrzaj>PERO MIKAS, OIB 15952770635, Pujanke 30, 21000 Split</izvorni_sadrzaj>
    <derivirana_varijabla naziv="DomainObject.Predmet.ProtustrankaIDrugiAdressOIB_1">PERO MIKAS, OIB 15952770635, Pujanke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studenog 2025.</izvorni_sadrzaj>
    <derivirana_varijabla naziv="DomainObject.Predmet.OdlukaRjesenje.DatumDonosenjaOdluke_1">25. studenog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 Ob-342/2021-27</izvorni_sadrzaj>
    <derivirana_varijabla naziv="DomainObject.Predmet.OdlukaRjesenje.Oznaka_1">P Ob-342/2021-27</derivirana_varijabla>
  </DomainObject.Predmet.OdlukaRjesenje.Oznaka>
  <DomainObject.Predmet.SudioniciListNaziv>
    <izvorni_sadrzaj>
      <item>BOŽIDARKA MIKAS</item>
      <item>PERO MIKAS</item>
      <item>Ivo Juričko</item>
    </izvorni_sadrzaj>
    <derivirana_varijabla naziv="DomainObject.Predmet.SudioniciListNaziv_1">
      <item>BOŽIDARKA MIKAS</item>
      <item>PERO MIKAS</item>
      <item>Ivo Juričko</item>
    </derivirana_varijabla>
  </DomainObject.Predmet.SudioniciListNaziv>
  <DomainObject.Predmet.SudioniciListAdressOIB>
    <izvorni_sadrzaj>
      <item>BOŽIDARKA MIKAS, OIB 97209022311, Pujanke 30,21000 Split</item>
      <item>PERO MIKAS, OIB 15952770635, Pujanke 30,21000 Split</item>
      <item>Ivo Juričko, OIB 10729711266, Ćiril Metodova 38,21000 Split</item>
    </izvorni_sadrzaj>
    <derivirana_varijabla naziv="DomainObject.Predmet.SudioniciListAdressOIB_1">
      <item>BOŽIDARKA MIKAS, OIB 97209022311, Pujanke 30,21000 Split</item>
      <item>PERO MIKAS, OIB 15952770635, Pujanke 30,21000 Split</item>
      <item>Ivo Juričko, OIB 10729711266, Ćiril Metodova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97209022311</item>
      <item>, OIB 15952770635</item>
      <item>, OIB 10729711266</item>
    </izvorni_sadrzaj>
    <derivirana_varijabla naziv="DomainObject.Predmet.SudioniciListNazivOIB_1">
      <item>, OIB 97209022311</item>
      <item>, OIB 15952770635</item>
      <item>, OIB 10729711266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travnja 2024.</izvorni_sadrzaj>
    <derivirana_varijabla naziv="DomainObject.PredzadnjaOdlukaIzPredmeta.DatumDonosenjaOdluke_1">15. travnja 2024.</derivirana_varijabla>
  </DomainObject.PredzadnjaOdlukaIzPredmeta.DatumDonosenjaOdluke>
  <DomainObject.PredzadnjaOdlukaIzPredmeta.Oznaka>
    <izvorni_sadrzaj>P Ob-342/2021-26</izvorni_sadrzaj>
    <derivirana_varijabla naziv="DomainObject.PredzadnjaOdlukaIzPredmeta.Oznaka_1">P Ob-342/2021-26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srpnja 2021.</izvorni_sadrzaj>
    <derivirana_varijabla naziv="DomainObject.Predmet.DatumPocetkaProcesa_1">26. srpnja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7AA07B-60AB-44AC-8CD4-EA2F4FEED2B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2454</properties:Words>
  <properties:Characters>12290</properties:Characters>
  <properties:Lines>235</properties:Lines>
  <properties:Paragraphs>35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2026-07-10T07:10:00Z</dcterms:created>
  <dc:creator>wsadmin</dc:creator>
  <cp:lastModifiedBy>Anđela Radoš</cp:lastModifiedBy>
  <dcterms:modified xmlns:xsi="http://www.w3.org/2001/XMLSchema-instance" xsi:type="dcterms:W3CDTF">2026-07-10T07:11:00Z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(mikas ANONIMIZIRANO.docx)</vt:lpwstr>
  </prop:property>
  <prop:property fmtid="{D5CDD505-2E9C-101B-9397-08002B2CF9AE}" pid="4" name="CC_coloring">
    <vt:bool>false</vt:bool>
  </prop:property>
  <prop:property fmtid="{D5CDD505-2E9C-101B-9397-08002B2CF9AE}" pid="5" name="BrojStranica">
    <vt:i4>5</vt:i4>
  </prop:property>
</prop:Properties>
</file>